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92" w:type="dxa"/>
        <w:tblLayout w:type="fixed"/>
        <w:tblCellMar>
          <w:left w:w="0" w:type="dxa"/>
          <w:right w:w="0" w:type="dxa"/>
        </w:tblCellMar>
        <w:tblLook w:val="01E0" w:firstRow="1" w:lastRow="1" w:firstColumn="1" w:lastColumn="1" w:noHBand="0" w:noVBand="0"/>
      </w:tblPr>
      <w:tblGrid>
        <w:gridCol w:w="3664"/>
        <w:gridCol w:w="5613"/>
      </w:tblGrid>
      <w:tr w:rsidR="00480016" w:rsidRPr="00480016" w14:paraId="59B25562" w14:textId="77777777">
        <w:trPr>
          <w:trHeight w:val="728"/>
        </w:trPr>
        <w:tc>
          <w:tcPr>
            <w:tcW w:w="3664" w:type="dxa"/>
          </w:tcPr>
          <w:p w14:paraId="0037EB6A" w14:textId="77777777" w:rsidR="005E2FB9" w:rsidRDefault="005E2FB9" w:rsidP="00097F2E">
            <w:pPr>
              <w:pStyle w:val="TableParagraph"/>
              <w:ind w:left="44" w:right="136"/>
              <w:jc w:val="center"/>
              <w:rPr>
                <w:b/>
                <w:sz w:val="26"/>
                <w:lang w:val="en-US"/>
              </w:rPr>
            </w:pPr>
            <w:r>
              <w:rPr>
                <w:b/>
                <w:sz w:val="26"/>
                <w:lang w:val="en-US"/>
              </w:rPr>
              <w:t>ỦY BAN NHÂN DÂN</w:t>
            </w:r>
          </w:p>
          <w:p w14:paraId="04A12DEC" w14:textId="7C4EF4AE" w:rsidR="002E5877" w:rsidRPr="005E2FB9" w:rsidRDefault="00861921" w:rsidP="00097F2E">
            <w:pPr>
              <w:pStyle w:val="TableParagraph"/>
              <w:ind w:left="44" w:right="136"/>
              <w:jc w:val="center"/>
              <w:rPr>
                <w:b/>
                <w:sz w:val="26"/>
              </w:rPr>
            </w:pPr>
            <w:r w:rsidRPr="005E2FB9">
              <w:rPr>
                <w:b/>
                <w:sz w:val="26"/>
              </w:rPr>
              <w:t>TỈNH</w:t>
            </w:r>
            <w:r w:rsidRPr="005E2FB9">
              <w:rPr>
                <w:b/>
                <w:spacing w:val="-7"/>
                <w:sz w:val="26"/>
              </w:rPr>
              <w:t xml:space="preserve"> </w:t>
            </w:r>
            <w:r w:rsidRPr="005E2FB9">
              <w:rPr>
                <w:b/>
                <w:sz w:val="26"/>
              </w:rPr>
              <w:t>TUYÊN</w:t>
            </w:r>
            <w:r w:rsidRPr="005E2FB9">
              <w:rPr>
                <w:b/>
                <w:spacing w:val="-7"/>
                <w:sz w:val="26"/>
              </w:rPr>
              <w:t xml:space="preserve"> </w:t>
            </w:r>
            <w:r w:rsidRPr="005E2FB9">
              <w:rPr>
                <w:b/>
                <w:spacing w:val="-2"/>
                <w:sz w:val="26"/>
              </w:rPr>
              <w:t>QUANG</w:t>
            </w:r>
          </w:p>
          <w:p w14:paraId="366B7886" w14:textId="36A78697" w:rsidR="002E5877" w:rsidRPr="005E2FB9" w:rsidRDefault="007C7FAF" w:rsidP="005E2FB9">
            <w:pPr>
              <w:pStyle w:val="TableParagraph"/>
              <w:ind w:right="136"/>
              <w:rPr>
                <w:b/>
                <w:sz w:val="26"/>
                <w:lang w:val="en-US"/>
              </w:rPr>
            </w:pPr>
            <w:r w:rsidRPr="00480016">
              <w:rPr>
                <w:b/>
                <w:noProof/>
                <w:sz w:val="26"/>
                <w:lang w:val="en-US"/>
              </w:rPr>
              <mc:AlternateContent>
                <mc:Choice Requires="wps">
                  <w:drawing>
                    <wp:anchor distT="0" distB="0" distL="114300" distR="114300" simplePos="0" relativeHeight="251656704" behindDoc="0" locked="0" layoutInCell="1" allowOverlap="1" wp14:anchorId="2998A654" wp14:editId="64610ECC">
                      <wp:simplePos x="0" y="0"/>
                      <wp:positionH relativeFrom="column">
                        <wp:posOffset>774700</wp:posOffset>
                      </wp:positionH>
                      <wp:positionV relativeFrom="paragraph">
                        <wp:posOffset>30480</wp:posOffset>
                      </wp:positionV>
                      <wp:extent cx="6728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28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51C5A1" id="Straight Connector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1pt,2.4pt" to="1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" strokecolor="#4579b8 [3044]"/>
                  </w:pict>
                </mc:Fallback>
              </mc:AlternateContent>
            </w:r>
          </w:p>
        </w:tc>
        <w:tc>
          <w:tcPr>
            <w:tcW w:w="5613" w:type="dxa"/>
          </w:tcPr>
          <w:p w14:paraId="53FB7296" w14:textId="77777777" w:rsidR="002E5877" w:rsidRPr="00480016" w:rsidRDefault="00861921" w:rsidP="00097F2E">
            <w:pPr>
              <w:pStyle w:val="TableParagraph"/>
              <w:ind w:left="151" w:right="60"/>
              <w:jc w:val="center"/>
              <w:rPr>
                <w:b/>
                <w:sz w:val="26"/>
              </w:rPr>
            </w:pPr>
            <w:r w:rsidRPr="00480016">
              <w:rPr>
                <w:b/>
                <w:sz w:val="26"/>
              </w:rPr>
              <w:t>CỘNG</w:t>
            </w:r>
            <w:r w:rsidRPr="00480016">
              <w:rPr>
                <w:b/>
                <w:spacing w:val="-8"/>
                <w:sz w:val="26"/>
              </w:rPr>
              <w:t xml:space="preserve"> </w:t>
            </w:r>
            <w:r w:rsidRPr="00480016">
              <w:rPr>
                <w:b/>
                <w:sz w:val="26"/>
              </w:rPr>
              <w:t>HÒA</w:t>
            </w:r>
            <w:r w:rsidRPr="00480016">
              <w:rPr>
                <w:b/>
                <w:spacing w:val="-6"/>
                <w:sz w:val="26"/>
              </w:rPr>
              <w:t xml:space="preserve"> </w:t>
            </w:r>
            <w:r w:rsidRPr="00480016">
              <w:rPr>
                <w:b/>
                <w:sz w:val="26"/>
              </w:rPr>
              <w:t>XÃ</w:t>
            </w:r>
            <w:r w:rsidRPr="00480016">
              <w:rPr>
                <w:b/>
                <w:spacing w:val="-6"/>
                <w:sz w:val="26"/>
              </w:rPr>
              <w:t xml:space="preserve"> </w:t>
            </w:r>
            <w:r w:rsidRPr="00480016">
              <w:rPr>
                <w:b/>
                <w:sz w:val="26"/>
              </w:rPr>
              <w:t>HỘI</w:t>
            </w:r>
            <w:r w:rsidRPr="00480016">
              <w:rPr>
                <w:b/>
                <w:spacing w:val="-6"/>
                <w:sz w:val="26"/>
              </w:rPr>
              <w:t xml:space="preserve"> </w:t>
            </w:r>
            <w:r w:rsidRPr="00480016">
              <w:rPr>
                <w:b/>
                <w:sz w:val="26"/>
              </w:rPr>
              <w:t>CHỦ</w:t>
            </w:r>
            <w:r w:rsidRPr="00480016">
              <w:rPr>
                <w:b/>
                <w:spacing w:val="-8"/>
                <w:sz w:val="26"/>
              </w:rPr>
              <w:t xml:space="preserve"> </w:t>
            </w:r>
            <w:r w:rsidRPr="00480016">
              <w:rPr>
                <w:b/>
                <w:sz w:val="26"/>
              </w:rPr>
              <w:t>NGHĨA</w:t>
            </w:r>
            <w:r w:rsidRPr="00480016">
              <w:rPr>
                <w:b/>
                <w:spacing w:val="-8"/>
                <w:sz w:val="26"/>
              </w:rPr>
              <w:t xml:space="preserve"> </w:t>
            </w:r>
            <w:r w:rsidRPr="00480016">
              <w:rPr>
                <w:b/>
                <w:sz w:val="26"/>
              </w:rPr>
              <w:t>VIỆT</w:t>
            </w:r>
            <w:r w:rsidRPr="00480016">
              <w:rPr>
                <w:b/>
                <w:spacing w:val="-6"/>
                <w:sz w:val="26"/>
              </w:rPr>
              <w:t xml:space="preserve"> </w:t>
            </w:r>
            <w:r w:rsidRPr="00480016">
              <w:rPr>
                <w:b/>
                <w:spacing w:val="-5"/>
                <w:sz w:val="26"/>
              </w:rPr>
              <w:t>NAM</w:t>
            </w:r>
          </w:p>
          <w:p w14:paraId="7067D063" w14:textId="77777777" w:rsidR="002E5877" w:rsidRPr="00480016" w:rsidRDefault="00861921" w:rsidP="00097F2E">
            <w:pPr>
              <w:pStyle w:val="TableParagraph"/>
              <w:ind w:left="151" w:right="52"/>
              <w:jc w:val="center"/>
              <w:rPr>
                <w:b/>
              </w:rPr>
            </w:pPr>
            <w:r w:rsidRPr="00480016">
              <w:rPr>
                <w:b/>
                <w:u w:val="single"/>
              </w:rPr>
              <w:t>Độc</w:t>
            </w:r>
            <w:r w:rsidRPr="00480016">
              <w:rPr>
                <w:b/>
                <w:spacing w:val="-2"/>
                <w:u w:val="single"/>
              </w:rPr>
              <w:t xml:space="preserve"> </w:t>
            </w:r>
            <w:r w:rsidRPr="00480016">
              <w:rPr>
                <w:b/>
                <w:u w:val="single"/>
              </w:rPr>
              <w:t>lập</w:t>
            </w:r>
            <w:r w:rsidRPr="00480016">
              <w:rPr>
                <w:b/>
                <w:spacing w:val="-2"/>
                <w:u w:val="single"/>
              </w:rPr>
              <w:t xml:space="preserve"> </w:t>
            </w:r>
            <w:r w:rsidRPr="00480016">
              <w:rPr>
                <w:b/>
                <w:u w:val="single"/>
              </w:rPr>
              <w:t>-</w:t>
            </w:r>
            <w:r w:rsidRPr="00480016">
              <w:rPr>
                <w:b/>
                <w:spacing w:val="-2"/>
                <w:u w:val="single"/>
              </w:rPr>
              <w:t xml:space="preserve"> </w:t>
            </w:r>
            <w:r w:rsidRPr="00480016">
              <w:rPr>
                <w:b/>
                <w:u w:val="single"/>
              </w:rPr>
              <w:t>Tự</w:t>
            </w:r>
            <w:r w:rsidRPr="00480016">
              <w:rPr>
                <w:b/>
                <w:spacing w:val="-3"/>
                <w:u w:val="single"/>
              </w:rPr>
              <w:t xml:space="preserve"> </w:t>
            </w:r>
            <w:r w:rsidRPr="00480016">
              <w:rPr>
                <w:b/>
                <w:u w:val="single"/>
              </w:rPr>
              <w:t>do -</w:t>
            </w:r>
            <w:r w:rsidRPr="00480016">
              <w:rPr>
                <w:b/>
                <w:spacing w:val="-3"/>
                <w:u w:val="single"/>
              </w:rPr>
              <w:t xml:space="preserve"> </w:t>
            </w:r>
            <w:r w:rsidRPr="00480016">
              <w:rPr>
                <w:b/>
                <w:u w:val="single"/>
              </w:rPr>
              <w:t>Hạnh</w:t>
            </w:r>
            <w:r w:rsidRPr="00480016">
              <w:rPr>
                <w:b/>
                <w:spacing w:val="-2"/>
                <w:u w:val="single"/>
              </w:rPr>
              <w:t xml:space="preserve"> </w:t>
            </w:r>
            <w:r w:rsidRPr="00480016">
              <w:rPr>
                <w:b/>
                <w:spacing w:val="-4"/>
                <w:u w:val="single"/>
              </w:rPr>
              <w:t>phúc</w:t>
            </w:r>
          </w:p>
        </w:tc>
      </w:tr>
      <w:tr w:rsidR="00480016" w:rsidRPr="00480016" w14:paraId="4FD712C1" w14:textId="77777777" w:rsidTr="00097F2E">
        <w:trPr>
          <w:trHeight w:val="265"/>
        </w:trPr>
        <w:tc>
          <w:tcPr>
            <w:tcW w:w="3664" w:type="dxa"/>
          </w:tcPr>
          <w:p w14:paraId="29826E57" w14:textId="48DE2764" w:rsidR="002E5877" w:rsidRPr="00480016" w:rsidRDefault="002E5877" w:rsidP="00097F2E">
            <w:pPr>
              <w:pStyle w:val="TableParagraph"/>
              <w:ind w:left="1365"/>
              <w:rPr>
                <w:sz w:val="2"/>
              </w:rPr>
            </w:pPr>
          </w:p>
          <w:p w14:paraId="3B6C0EE9" w14:textId="57863A2F" w:rsidR="002E5877" w:rsidRPr="000A3533" w:rsidRDefault="00861921" w:rsidP="00097F2E">
            <w:pPr>
              <w:pStyle w:val="TableParagraph"/>
              <w:ind w:left="828"/>
              <w:rPr>
                <w:sz w:val="26"/>
                <w:szCs w:val="26"/>
                <w:lang w:val="en-US"/>
              </w:rPr>
            </w:pPr>
            <w:r w:rsidRPr="00480016">
              <w:rPr>
                <w:sz w:val="26"/>
                <w:szCs w:val="26"/>
              </w:rPr>
              <w:t>Số:</w:t>
            </w:r>
            <w:r w:rsidRPr="00480016">
              <w:rPr>
                <w:spacing w:val="64"/>
                <w:sz w:val="26"/>
                <w:szCs w:val="26"/>
              </w:rPr>
              <w:t xml:space="preserve"> </w:t>
            </w:r>
            <w:r w:rsidR="009D4076" w:rsidRPr="00480016">
              <w:rPr>
                <w:sz w:val="26"/>
                <w:szCs w:val="26"/>
                <w:lang w:val="en-US"/>
              </w:rPr>
              <w:t xml:space="preserve">  </w:t>
            </w:r>
            <w:r w:rsidR="00FD065A">
              <w:rPr>
                <w:sz w:val="26"/>
                <w:szCs w:val="26"/>
                <w:lang w:val="en-US"/>
              </w:rPr>
              <w:t xml:space="preserve">   </w:t>
            </w:r>
            <w:r w:rsidR="00853705" w:rsidRPr="00480016">
              <w:rPr>
                <w:sz w:val="26"/>
                <w:szCs w:val="26"/>
                <w:lang w:val="en-US"/>
              </w:rPr>
              <w:t xml:space="preserve"> </w:t>
            </w:r>
            <w:r w:rsidR="009D4076" w:rsidRPr="00480016">
              <w:rPr>
                <w:sz w:val="26"/>
                <w:szCs w:val="26"/>
                <w:lang w:val="en-US"/>
              </w:rPr>
              <w:t xml:space="preserve">  </w:t>
            </w:r>
            <w:r w:rsidRPr="00480016">
              <w:rPr>
                <w:sz w:val="26"/>
                <w:szCs w:val="26"/>
              </w:rPr>
              <w:t>/TTr-</w:t>
            </w:r>
            <w:r w:rsidR="000A3533">
              <w:rPr>
                <w:spacing w:val="-5"/>
                <w:sz w:val="26"/>
                <w:szCs w:val="26"/>
                <w:lang w:val="en-US"/>
              </w:rPr>
              <w:t>UBND</w:t>
            </w:r>
          </w:p>
        </w:tc>
        <w:tc>
          <w:tcPr>
            <w:tcW w:w="5613" w:type="dxa"/>
          </w:tcPr>
          <w:p w14:paraId="73EC6B23" w14:textId="6401052B" w:rsidR="002E5877" w:rsidRPr="00480016" w:rsidRDefault="00861921" w:rsidP="00097F2E">
            <w:pPr>
              <w:pStyle w:val="TableParagraph"/>
              <w:tabs>
                <w:tab w:val="left" w:pos="2759"/>
              </w:tabs>
              <w:ind w:left="346"/>
              <w:rPr>
                <w:i/>
              </w:rPr>
            </w:pPr>
            <w:r w:rsidRPr="00480016">
              <w:rPr>
                <w:i/>
              </w:rPr>
              <w:t>Tuyên</w:t>
            </w:r>
            <w:r w:rsidRPr="00480016">
              <w:rPr>
                <w:i/>
                <w:spacing w:val="-6"/>
              </w:rPr>
              <w:t xml:space="preserve"> </w:t>
            </w:r>
            <w:r w:rsidRPr="00480016">
              <w:rPr>
                <w:i/>
              </w:rPr>
              <w:t>Quang,</w:t>
            </w:r>
            <w:r w:rsidRPr="00480016">
              <w:rPr>
                <w:i/>
                <w:spacing w:val="-5"/>
              </w:rPr>
              <w:t xml:space="preserve"> </w:t>
            </w:r>
            <w:r w:rsidRPr="00480016">
              <w:rPr>
                <w:i/>
                <w:spacing w:val="-4"/>
              </w:rPr>
              <w:t>ngày</w:t>
            </w:r>
            <w:r w:rsidRPr="00480016">
              <w:rPr>
                <w:i/>
              </w:rPr>
              <w:tab/>
            </w:r>
            <w:r w:rsidR="009D4076" w:rsidRPr="00480016">
              <w:rPr>
                <w:i/>
                <w:lang w:val="en-US"/>
              </w:rPr>
              <w:t xml:space="preserve">  </w:t>
            </w:r>
            <w:r w:rsidRPr="00480016">
              <w:rPr>
                <w:i/>
                <w:spacing w:val="66"/>
              </w:rPr>
              <w:t xml:space="preserve"> </w:t>
            </w:r>
            <w:r w:rsidRPr="00480016">
              <w:rPr>
                <w:i/>
              </w:rPr>
              <w:t>tháng</w:t>
            </w:r>
            <w:r w:rsidRPr="00480016">
              <w:rPr>
                <w:i/>
                <w:spacing w:val="-3"/>
              </w:rPr>
              <w:t xml:space="preserve"> </w:t>
            </w:r>
            <w:r w:rsidR="009D4076" w:rsidRPr="00480016">
              <w:rPr>
                <w:i/>
                <w:lang w:val="en-US"/>
              </w:rPr>
              <w:t xml:space="preserve">   </w:t>
            </w:r>
            <w:r w:rsidRPr="00480016">
              <w:rPr>
                <w:i/>
              </w:rPr>
              <w:t>năm</w:t>
            </w:r>
            <w:r w:rsidRPr="00480016">
              <w:rPr>
                <w:i/>
                <w:spacing w:val="-2"/>
              </w:rPr>
              <w:t xml:space="preserve"> </w:t>
            </w:r>
            <w:r w:rsidRPr="00480016">
              <w:rPr>
                <w:i/>
                <w:spacing w:val="-4"/>
              </w:rPr>
              <w:t>2025</w:t>
            </w:r>
          </w:p>
        </w:tc>
      </w:tr>
    </w:tbl>
    <w:p w14:paraId="08F74577" w14:textId="66221F13" w:rsidR="002E5877" w:rsidRPr="00480016" w:rsidRDefault="00CA63AF">
      <w:pPr>
        <w:pStyle w:val="BodyText"/>
        <w:spacing w:before="10"/>
        <w:ind w:left="0" w:firstLine="0"/>
        <w:jc w:val="left"/>
        <w:rPr>
          <w:sz w:val="21"/>
        </w:rPr>
      </w:pPr>
      <w:r w:rsidRPr="00480016">
        <w:rPr>
          <w:noProof/>
          <w:sz w:val="2"/>
          <w:szCs w:val="2"/>
          <w:lang w:val="en-US"/>
        </w:rPr>
        <mc:AlternateContent>
          <mc:Choice Requires="wps">
            <w:drawing>
              <wp:anchor distT="0" distB="0" distL="114300" distR="114300" simplePos="0" relativeHeight="251657728" behindDoc="0" locked="0" layoutInCell="1" allowOverlap="1" wp14:anchorId="634DA6D1" wp14:editId="72236F9D">
                <wp:simplePos x="0" y="0"/>
                <wp:positionH relativeFrom="column">
                  <wp:posOffset>766445</wp:posOffset>
                </wp:positionH>
                <wp:positionV relativeFrom="paragraph">
                  <wp:posOffset>28575</wp:posOffset>
                </wp:positionV>
                <wp:extent cx="908685" cy="299085"/>
                <wp:effectExtent l="10160" t="6350" r="5080" b="8890"/>
                <wp:wrapNone/>
                <wp:docPr id="2293855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85" cy="299085"/>
                        </a:xfrm>
                        <a:prstGeom prst="rect">
                          <a:avLst/>
                        </a:prstGeom>
                        <a:solidFill>
                          <a:srgbClr val="FFFFFF"/>
                        </a:solidFill>
                        <a:ln w="9525">
                          <a:solidFill>
                            <a:srgbClr val="000000"/>
                          </a:solidFill>
                          <a:miter lim="800000"/>
                          <a:headEnd/>
                          <a:tailEnd/>
                        </a:ln>
                      </wps:spPr>
                      <wps:txbx>
                        <w:txbxContent>
                          <w:p w14:paraId="4E323076" w14:textId="77777777" w:rsidR="00CA63AF" w:rsidRPr="00563985" w:rsidRDefault="00CA63AF" w:rsidP="00CA63AF">
                            <w:pPr>
                              <w:jc w:val="center"/>
                              <w:rPr>
                                <w:b/>
                                <w:sz w:val="6"/>
                                <w:lang w:val="nl-NL"/>
                              </w:rPr>
                            </w:pPr>
                          </w:p>
                          <w:p w14:paraId="7679F542" w14:textId="77777777" w:rsidR="00CA63AF" w:rsidRPr="00C87F29" w:rsidRDefault="00CA63AF" w:rsidP="00CA63AF">
                            <w:pPr>
                              <w:jc w:val="center"/>
                              <w:rPr>
                                <w:b/>
                                <w:sz w:val="22"/>
                                <w:lang w:val="vi-VN"/>
                              </w:rPr>
                            </w:pPr>
                            <w:r w:rsidRPr="00C87F29">
                              <w:rPr>
                                <w:b/>
                                <w:sz w:val="22"/>
                                <w:lang w:val="nl-NL"/>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DA6D1" id="Rectangle 2" o:spid="_x0000_s1026" style="position:absolute;margin-left:60.35pt;margin-top:2.25pt;width:71.55pt;height:2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">
                <v:textbox>
                  <w:txbxContent>
                    <w:p w14:paraId="4E323076" w14:textId="77777777" w:rsidR="00CA63AF" w:rsidRPr="00563985" w:rsidRDefault="00CA63AF" w:rsidP="00CA63AF">
                      <w:pPr>
                        <w:jc w:val="center"/>
                        <w:rPr>
                          <w:b/>
                          <w:sz w:val="6"/>
                          <w:lang w:val="nl-NL"/>
                        </w:rPr>
                      </w:pPr>
                    </w:p>
                    <w:p w14:paraId="7679F542" w14:textId="77777777" w:rsidR="00CA63AF" w:rsidRPr="00C87F29" w:rsidRDefault="00CA63AF" w:rsidP="00CA63AF">
                      <w:pPr>
                        <w:jc w:val="center"/>
                        <w:rPr>
                          <w:b/>
                          <w:sz w:val="22"/>
                          <w:lang w:val="vi-VN"/>
                        </w:rPr>
                      </w:pPr>
                      <w:r w:rsidRPr="00C87F29">
                        <w:rPr>
                          <w:b/>
                          <w:sz w:val="22"/>
                          <w:lang w:val="nl-NL"/>
                        </w:rPr>
                        <w:t>DỰ THẢO</w:t>
                      </w:r>
                    </w:p>
                  </w:txbxContent>
                </v:textbox>
              </v:rect>
            </w:pict>
          </mc:Fallback>
        </mc:AlternateContent>
      </w:r>
    </w:p>
    <w:p w14:paraId="486BFAE2" w14:textId="77777777" w:rsidR="00CA63AF" w:rsidRPr="00480016" w:rsidRDefault="00CA63AF">
      <w:pPr>
        <w:pStyle w:val="Heading1"/>
        <w:spacing w:before="89" w:line="321" w:lineRule="exact"/>
        <w:ind w:right="703" w:firstLine="0"/>
        <w:jc w:val="center"/>
        <w:rPr>
          <w:lang w:val="en-US"/>
        </w:rPr>
      </w:pPr>
    </w:p>
    <w:p w14:paraId="1130A76C" w14:textId="460EFF7B" w:rsidR="002E5877" w:rsidRPr="00480016" w:rsidRDefault="00861921" w:rsidP="004A1A12">
      <w:pPr>
        <w:pStyle w:val="Heading1"/>
        <w:spacing w:before="0"/>
        <w:ind w:right="703" w:firstLine="0"/>
        <w:jc w:val="center"/>
      </w:pPr>
      <w:r w:rsidRPr="00480016">
        <w:t xml:space="preserve">TỜ </w:t>
      </w:r>
      <w:r w:rsidRPr="00480016">
        <w:rPr>
          <w:spacing w:val="-2"/>
        </w:rPr>
        <w:t>TRÌNH</w:t>
      </w:r>
    </w:p>
    <w:p w14:paraId="11BCFA74" w14:textId="5D7CD8D8" w:rsidR="004A1A12" w:rsidRDefault="00861921" w:rsidP="004A1A12">
      <w:pPr>
        <w:ind w:left="142" w:right="72"/>
        <w:jc w:val="center"/>
        <w:rPr>
          <w:b/>
          <w:spacing w:val="-8"/>
          <w:lang w:val="en-US"/>
        </w:rPr>
      </w:pPr>
      <w:bookmarkStart w:id="0" w:name="_Hlk214628448"/>
      <w:r w:rsidRPr="004A1A12">
        <w:rPr>
          <w:b/>
          <w:spacing w:val="-8"/>
        </w:rPr>
        <w:t xml:space="preserve">Dự thảo Nghị quyết của Hội đồng nhân dân tỉnh </w:t>
      </w:r>
      <w:r w:rsidR="00ED0F27" w:rsidRPr="004A1A12">
        <w:rPr>
          <w:b/>
          <w:spacing w:val="-8"/>
          <w:lang w:val="en-US"/>
        </w:rPr>
        <w:t>Q</w:t>
      </w:r>
      <w:r w:rsidR="00DA29D9" w:rsidRPr="004A1A12">
        <w:rPr>
          <w:b/>
          <w:spacing w:val="-8"/>
        </w:rPr>
        <w:t xml:space="preserve">uy </w:t>
      </w:r>
      <w:r w:rsidR="00513284">
        <w:rPr>
          <w:b/>
          <w:spacing w:val="-8"/>
          <w:lang w:val="en-US"/>
        </w:rPr>
        <w:t xml:space="preserve">định </w:t>
      </w:r>
      <w:bookmarkStart w:id="1" w:name="_GoBack"/>
      <w:bookmarkEnd w:id="1"/>
      <w:r w:rsidR="004A1A12" w:rsidRPr="004A1A12">
        <w:rPr>
          <w:b/>
          <w:spacing w:val="-8"/>
          <w:lang w:val="en-US"/>
        </w:rPr>
        <w:t xml:space="preserve">một số chính sách </w:t>
      </w:r>
    </w:p>
    <w:p w14:paraId="6641B1A0" w14:textId="666C8B4D" w:rsidR="004A1A12" w:rsidRDefault="004A1A12" w:rsidP="004A1A12">
      <w:pPr>
        <w:ind w:left="142" w:right="72"/>
        <w:jc w:val="center"/>
        <w:rPr>
          <w:b/>
          <w:spacing w:val="-8"/>
          <w:lang w:val="en-US"/>
        </w:rPr>
      </w:pPr>
      <w:proofErr w:type="gramStart"/>
      <w:r w:rsidRPr="004A1A12">
        <w:rPr>
          <w:b/>
          <w:spacing w:val="-8"/>
          <w:lang w:val="en-US"/>
        </w:rPr>
        <w:t>hỗ</w:t>
      </w:r>
      <w:proofErr w:type="gramEnd"/>
      <w:r w:rsidRPr="004A1A12">
        <w:rPr>
          <w:b/>
          <w:spacing w:val="-8"/>
          <w:lang w:val="en-US"/>
        </w:rPr>
        <w:t xml:space="preserve"> trợ doanh nghiệp nhỏ và vừa </w:t>
      </w:r>
      <w:r w:rsidR="007C7FAF" w:rsidRPr="004A1A12">
        <w:rPr>
          <w:b/>
          <w:spacing w:val="-8"/>
        </w:rPr>
        <w:t>trên địa bàn tỉnh Tuyên Quang</w:t>
      </w:r>
      <w:r w:rsidRPr="004A1A12">
        <w:rPr>
          <w:b/>
          <w:spacing w:val="-8"/>
          <w:lang w:val="en-US"/>
        </w:rPr>
        <w:t xml:space="preserve"> </w:t>
      </w:r>
    </w:p>
    <w:p w14:paraId="7CF392FD" w14:textId="3D0E5E62" w:rsidR="002E5877" w:rsidRDefault="004A1A12" w:rsidP="004A1A12">
      <w:pPr>
        <w:ind w:left="142" w:right="72"/>
        <w:jc w:val="center"/>
        <w:rPr>
          <w:b/>
          <w:spacing w:val="-8"/>
          <w:lang w:val="en-US"/>
        </w:rPr>
      </w:pPr>
      <w:proofErr w:type="gramStart"/>
      <w:r w:rsidRPr="004A1A12">
        <w:rPr>
          <w:b/>
          <w:spacing w:val="-8"/>
          <w:lang w:val="en-US"/>
        </w:rPr>
        <w:t>giai</w:t>
      </w:r>
      <w:proofErr w:type="gramEnd"/>
      <w:r w:rsidRPr="004A1A12">
        <w:rPr>
          <w:b/>
          <w:spacing w:val="-8"/>
          <w:lang w:val="en-US"/>
        </w:rPr>
        <w:t xml:space="preserve"> đoạn 2026-2030</w:t>
      </w:r>
    </w:p>
    <w:p w14:paraId="4B456975" w14:textId="745CED7D" w:rsidR="004A1A12" w:rsidRPr="004A1A12" w:rsidRDefault="004A1A12" w:rsidP="004A1A12">
      <w:pPr>
        <w:ind w:left="142" w:right="72"/>
        <w:jc w:val="center"/>
        <w:rPr>
          <w:b/>
          <w:spacing w:val="-8"/>
          <w:sz w:val="13"/>
          <w:u w:val="single"/>
          <w:lang w:val="en-US"/>
        </w:rPr>
      </w:pPr>
      <w:r>
        <w:rPr>
          <w:b/>
          <w:noProof/>
          <w:spacing w:val="-8"/>
          <w:sz w:val="13"/>
          <w:u w:val="single"/>
          <w:lang w:val="en-US"/>
        </w:rPr>
        <mc:AlternateContent>
          <mc:Choice Requires="wps">
            <w:drawing>
              <wp:anchor distT="0" distB="0" distL="114300" distR="114300" simplePos="0" relativeHeight="251659264" behindDoc="0" locked="0" layoutInCell="1" allowOverlap="1" wp14:anchorId="2C0FCC5F" wp14:editId="698A7877">
                <wp:simplePos x="0" y="0"/>
                <wp:positionH relativeFrom="margin">
                  <wp:align>center</wp:align>
                </wp:positionH>
                <wp:positionV relativeFrom="paragraph">
                  <wp:posOffset>17951</wp:posOffset>
                </wp:positionV>
                <wp:extent cx="914400" cy="6824"/>
                <wp:effectExtent l="0" t="0" r="19050" b="31750"/>
                <wp:wrapNone/>
                <wp:docPr id="5" name="Straight Connector 5"/>
                <wp:cNvGraphicFramePr/>
                <a:graphic xmlns:a="http://schemas.openxmlformats.org/drawingml/2006/main">
                  <a:graphicData uri="http://schemas.microsoft.com/office/word/2010/wordprocessingShape">
                    <wps:wsp>
                      <wps:cNvCnPr/>
                      <wps:spPr>
                        <a:xfrm>
                          <a:off x="0" y="0"/>
                          <a:ext cx="914400"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BFB24" id="Straight Connector 5"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pt" to="1in,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" strokecolor="#4579b8 [3044]">
                <w10:wrap anchorx="margin"/>
              </v:line>
            </w:pict>
          </mc:Fallback>
        </mc:AlternateContent>
      </w:r>
    </w:p>
    <w:p w14:paraId="275B0174" w14:textId="254F9A36" w:rsidR="002E5877" w:rsidRPr="00097F2E" w:rsidRDefault="00861921" w:rsidP="000F1EE6">
      <w:pPr>
        <w:pStyle w:val="BodyText"/>
        <w:spacing w:before="220"/>
        <w:ind w:left="578" w:right="703" w:firstLine="0"/>
        <w:jc w:val="center"/>
        <w:rPr>
          <w:spacing w:val="-4"/>
          <w:lang w:val="en-US"/>
        </w:rPr>
      </w:pPr>
      <w:r w:rsidRPr="00480016">
        <w:t>Kính</w:t>
      </w:r>
      <w:r w:rsidRPr="00480016">
        <w:rPr>
          <w:spacing w:val="-2"/>
        </w:rPr>
        <w:t xml:space="preserve"> </w:t>
      </w:r>
      <w:r w:rsidRPr="00480016">
        <w:t>gửi:</w:t>
      </w:r>
      <w:r w:rsidRPr="00480016">
        <w:rPr>
          <w:spacing w:val="-2"/>
        </w:rPr>
        <w:t xml:space="preserve"> </w:t>
      </w:r>
      <w:r w:rsidR="000A3533">
        <w:rPr>
          <w:lang w:val="en-US"/>
        </w:rPr>
        <w:t xml:space="preserve">Hội đồng </w:t>
      </w:r>
      <w:r w:rsidRPr="00480016">
        <w:t>nhân</w:t>
      </w:r>
      <w:r w:rsidRPr="00480016">
        <w:rPr>
          <w:spacing w:val="-2"/>
        </w:rPr>
        <w:t xml:space="preserve"> </w:t>
      </w:r>
      <w:r w:rsidRPr="00480016">
        <w:t>dân</w:t>
      </w:r>
      <w:r w:rsidRPr="00480016">
        <w:rPr>
          <w:spacing w:val="-1"/>
        </w:rPr>
        <w:t xml:space="preserve"> </w:t>
      </w:r>
      <w:r w:rsidRPr="00480016">
        <w:rPr>
          <w:spacing w:val="-4"/>
        </w:rPr>
        <w:t>tỉnh</w:t>
      </w:r>
      <w:r w:rsidR="00097F2E">
        <w:rPr>
          <w:spacing w:val="-4"/>
          <w:lang w:val="en-US"/>
        </w:rPr>
        <w:t xml:space="preserve"> Tuyên Quang</w:t>
      </w:r>
    </w:p>
    <w:p w14:paraId="4BBA9D50" w14:textId="77777777" w:rsidR="00AE5104" w:rsidRDefault="00AE5104" w:rsidP="00AE5104">
      <w:pPr>
        <w:pStyle w:val="BodyText"/>
        <w:spacing w:before="0" w:after="60"/>
        <w:ind w:right="305"/>
      </w:pPr>
      <w:bookmarkStart w:id="2" w:name="_Hlk212646129"/>
      <w:bookmarkEnd w:id="0"/>
    </w:p>
    <w:p w14:paraId="5F9CD8A8" w14:textId="701AE405" w:rsidR="00D359ED" w:rsidRDefault="000A3533" w:rsidP="005B27A2">
      <w:pPr>
        <w:pStyle w:val="BodyText"/>
        <w:spacing w:before="120" w:after="120"/>
        <w:ind w:left="0" w:right="3"/>
      </w:pPr>
      <w:r>
        <w:rPr>
          <w:spacing w:val="-4"/>
          <w:lang w:val="en-US"/>
        </w:rPr>
        <w:t xml:space="preserve">Thực hiện </w:t>
      </w:r>
      <w:r w:rsidRPr="00F5780D">
        <w:rPr>
          <w:spacing w:val="-4"/>
          <w:lang w:val="en-US"/>
        </w:rPr>
        <w:t>Luật Ban hành văn bản quy phạm pháp luật ngày 19 tháng 02 năm 2025</w:t>
      </w:r>
      <w:r>
        <w:rPr>
          <w:spacing w:val="-4"/>
          <w:lang w:val="en-US"/>
        </w:rPr>
        <w:t xml:space="preserve">; </w:t>
      </w:r>
      <w:r>
        <w:rPr>
          <w:lang w:val="en-US"/>
        </w:rPr>
        <w:t>V</w:t>
      </w:r>
      <w:r w:rsidR="004A1A12">
        <w:rPr>
          <w:lang w:val="en-US"/>
        </w:rPr>
        <w:t>ăn bản số 421</w:t>
      </w:r>
      <w:r w:rsidRPr="00480016">
        <w:rPr>
          <w:lang w:val="en-US"/>
        </w:rPr>
        <w:t>/</w:t>
      </w:r>
      <w:r>
        <w:rPr>
          <w:lang w:val="en-US"/>
        </w:rPr>
        <w:t>H</w:t>
      </w:r>
      <w:r w:rsidR="004A1A12">
        <w:rPr>
          <w:lang w:val="en-US"/>
        </w:rPr>
        <w:t>ĐND-PC ngày 17/11</w:t>
      </w:r>
      <w:r w:rsidRPr="00480016">
        <w:rPr>
          <w:lang w:val="en-US"/>
        </w:rPr>
        <w:t xml:space="preserve">/2025 </w:t>
      </w:r>
      <w:r>
        <w:rPr>
          <w:lang w:val="en-US"/>
        </w:rPr>
        <w:t xml:space="preserve">của </w:t>
      </w:r>
      <w:r w:rsidRPr="00480016">
        <w:rPr>
          <w:lang w:val="en-US"/>
        </w:rPr>
        <w:t xml:space="preserve">Hội đồng nhân dân tỉnh </w:t>
      </w:r>
      <w:r>
        <w:rPr>
          <w:lang w:val="en-US"/>
        </w:rPr>
        <w:t>đ</w:t>
      </w:r>
      <w:r w:rsidRPr="000A3533">
        <w:rPr>
          <w:lang w:val="en-US"/>
        </w:rPr>
        <w:t>ồng ý đề nghị của Ủy ban nhân dân tỉnh</w:t>
      </w:r>
      <w:r>
        <w:rPr>
          <w:lang w:val="en-US"/>
        </w:rPr>
        <w:t xml:space="preserve"> </w:t>
      </w:r>
      <w:r w:rsidRPr="00480016">
        <w:rPr>
          <w:lang w:val="en-US"/>
        </w:rPr>
        <w:t>về việc xây dựng Nghị quyết của Hội đồng nhân dân tỉnh</w:t>
      </w:r>
      <w:r>
        <w:rPr>
          <w:lang w:val="en-US"/>
        </w:rPr>
        <w:t xml:space="preserve">. Ủy ban nhân dân tỉnh </w:t>
      </w:r>
      <w:bookmarkEnd w:id="2"/>
      <w:r>
        <w:t xml:space="preserve">kính trình </w:t>
      </w:r>
      <w:r w:rsidR="00861921" w:rsidRPr="00480016">
        <w:t>Hội</w:t>
      </w:r>
      <w:r w:rsidR="00861921" w:rsidRPr="00480016">
        <w:rPr>
          <w:spacing w:val="-1"/>
        </w:rPr>
        <w:t xml:space="preserve"> </w:t>
      </w:r>
      <w:r w:rsidR="00861921" w:rsidRPr="00480016">
        <w:t>đồng</w:t>
      </w:r>
      <w:r w:rsidR="00861921" w:rsidRPr="00480016">
        <w:rPr>
          <w:spacing w:val="-1"/>
        </w:rPr>
        <w:t xml:space="preserve"> </w:t>
      </w:r>
      <w:r w:rsidR="00861921" w:rsidRPr="00480016">
        <w:t>nhân</w:t>
      </w:r>
      <w:r w:rsidR="00861921" w:rsidRPr="00480016">
        <w:rPr>
          <w:spacing w:val="-1"/>
        </w:rPr>
        <w:t xml:space="preserve"> </w:t>
      </w:r>
      <w:r w:rsidR="00861921" w:rsidRPr="00480016">
        <w:t>dân tỉnh khóa</w:t>
      </w:r>
      <w:r w:rsidR="00861921" w:rsidRPr="00480016">
        <w:rPr>
          <w:spacing w:val="-2"/>
        </w:rPr>
        <w:t xml:space="preserve"> </w:t>
      </w:r>
      <w:r w:rsidR="00F925C5" w:rsidRPr="00480016">
        <w:rPr>
          <w:lang w:val="en-US"/>
        </w:rPr>
        <w:t>….</w:t>
      </w:r>
      <w:r w:rsidR="00861921" w:rsidRPr="00480016">
        <w:t>, kỳ họp thứ</w:t>
      </w:r>
      <w:r w:rsidR="004A1A12">
        <w:rPr>
          <w:lang w:val="en-US"/>
        </w:rPr>
        <w:t xml:space="preserve"> </w:t>
      </w:r>
      <w:r w:rsidR="00861921" w:rsidRPr="00480016">
        <w:t xml:space="preserve">... dự thảo Nghị quyết </w:t>
      </w:r>
      <w:r w:rsidR="00DA29D9" w:rsidRPr="00480016">
        <w:t xml:space="preserve">Quy định </w:t>
      </w:r>
      <w:r w:rsidR="004A1A12">
        <w:rPr>
          <w:lang w:val="en-US"/>
        </w:rPr>
        <w:t xml:space="preserve">một số chính sách hỗ trợ doanh nghiệp nhỏ và vừa </w:t>
      </w:r>
      <w:r w:rsidR="00DA29D9" w:rsidRPr="00480016">
        <w:t>trên địa bàn tỉnh Tuyên Quang</w:t>
      </w:r>
      <w:r w:rsidR="004A1A12">
        <w:rPr>
          <w:lang w:val="en-US"/>
        </w:rPr>
        <w:t xml:space="preserve"> giai đoạn 2026-2030</w:t>
      </w:r>
      <w:r w:rsidR="00861921" w:rsidRPr="00480016">
        <w:t>, như sau:</w:t>
      </w:r>
    </w:p>
    <w:p w14:paraId="1D3F2E22" w14:textId="3F8D2EB7" w:rsidR="00B97228" w:rsidRPr="00D359ED" w:rsidRDefault="00D359ED" w:rsidP="005B27A2">
      <w:pPr>
        <w:pStyle w:val="BodyText"/>
        <w:spacing w:before="120" w:after="120"/>
        <w:ind w:left="0" w:right="3"/>
        <w:rPr>
          <w:b/>
        </w:rPr>
      </w:pPr>
      <w:bookmarkStart w:id="3" w:name="_Hlk214628667"/>
      <w:r w:rsidRPr="00D359ED">
        <w:rPr>
          <w:b/>
          <w:lang w:val="en-US"/>
        </w:rPr>
        <w:t xml:space="preserve">I. </w:t>
      </w:r>
      <w:r w:rsidR="00B97228" w:rsidRPr="00D359ED">
        <w:rPr>
          <w:b/>
          <w:lang w:val="vi-VN"/>
        </w:rPr>
        <w:t>TÊN</w:t>
      </w:r>
      <w:r w:rsidR="00B97228" w:rsidRPr="00D359ED">
        <w:rPr>
          <w:b/>
          <w:spacing w:val="-5"/>
          <w:lang w:val="vi-VN"/>
        </w:rPr>
        <w:t xml:space="preserve"> </w:t>
      </w:r>
      <w:r w:rsidR="00B97228" w:rsidRPr="00D359ED">
        <w:rPr>
          <w:b/>
          <w:lang w:val="vi-VN"/>
        </w:rPr>
        <w:t>GỌI,</w:t>
      </w:r>
      <w:r w:rsidR="00B97228" w:rsidRPr="00D359ED">
        <w:rPr>
          <w:b/>
          <w:spacing w:val="-2"/>
          <w:lang w:val="vi-VN"/>
        </w:rPr>
        <w:t xml:space="preserve"> </w:t>
      </w:r>
      <w:r w:rsidR="00B97228" w:rsidRPr="00D359ED">
        <w:rPr>
          <w:b/>
          <w:lang w:val="vi-VN"/>
        </w:rPr>
        <w:t>TRÍCH</w:t>
      </w:r>
      <w:r w:rsidR="00B97228" w:rsidRPr="00D359ED">
        <w:rPr>
          <w:b/>
          <w:spacing w:val="-3"/>
          <w:lang w:val="vi-VN"/>
        </w:rPr>
        <w:t xml:space="preserve"> </w:t>
      </w:r>
      <w:r w:rsidR="00B97228" w:rsidRPr="00D359ED">
        <w:rPr>
          <w:b/>
          <w:lang w:val="vi-VN"/>
        </w:rPr>
        <w:t>YẾU</w:t>
      </w:r>
      <w:r w:rsidR="00B97228" w:rsidRPr="00D359ED">
        <w:rPr>
          <w:b/>
          <w:spacing w:val="-3"/>
          <w:lang w:val="vi-VN"/>
        </w:rPr>
        <w:t xml:space="preserve"> </w:t>
      </w:r>
      <w:r w:rsidR="00B97228" w:rsidRPr="00D359ED">
        <w:rPr>
          <w:b/>
          <w:lang w:val="vi-VN"/>
        </w:rPr>
        <w:t>CỦA</w:t>
      </w:r>
      <w:r w:rsidR="00B97228" w:rsidRPr="00D359ED">
        <w:rPr>
          <w:b/>
          <w:spacing w:val="-3"/>
          <w:lang w:val="vi-VN"/>
        </w:rPr>
        <w:t xml:space="preserve"> </w:t>
      </w:r>
      <w:r w:rsidR="00B97228" w:rsidRPr="00D359ED">
        <w:rPr>
          <w:b/>
          <w:lang w:val="vi-VN"/>
        </w:rPr>
        <w:t>NGHỊ</w:t>
      </w:r>
      <w:r w:rsidR="00B97228" w:rsidRPr="00D359ED">
        <w:rPr>
          <w:b/>
          <w:spacing w:val="-1"/>
          <w:lang w:val="vi-VN"/>
        </w:rPr>
        <w:t xml:space="preserve"> </w:t>
      </w:r>
      <w:r w:rsidR="00B97228" w:rsidRPr="00D359ED">
        <w:rPr>
          <w:b/>
          <w:spacing w:val="-2"/>
          <w:lang w:val="vi-VN"/>
        </w:rPr>
        <w:t>QUYẾT:</w:t>
      </w:r>
    </w:p>
    <w:p w14:paraId="20194CDD" w14:textId="77777777" w:rsidR="00BB6E86" w:rsidRDefault="0076198B" w:rsidP="005B27A2">
      <w:pPr>
        <w:pStyle w:val="BodyText"/>
        <w:spacing w:before="120" w:after="120"/>
        <w:ind w:left="0" w:right="3"/>
      </w:pPr>
      <w:r w:rsidRPr="00480016">
        <w:t xml:space="preserve">Nghị quyết Quy định </w:t>
      </w:r>
      <w:r>
        <w:rPr>
          <w:lang w:val="en-US"/>
        </w:rPr>
        <w:t xml:space="preserve">một số chính sách hỗ trợ doanh nghiệp nhỏ và vừa </w:t>
      </w:r>
      <w:r w:rsidRPr="00480016">
        <w:t>trên địa bàn tỉnh Tuyên Quang</w:t>
      </w:r>
      <w:r>
        <w:rPr>
          <w:lang w:val="en-US"/>
        </w:rPr>
        <w:t xml:space="preserve"> giai đoạn 2026-2030</w:t>
      </w:r>
      <w:r w:rsidR="00B97228" w:rsidRPr="00480016">
        <w:t>.</w:t>
      </w:r>
      <w:bookmarkEnd w:id="3"/>
    </w:p>
    <w:p w14:paraId="47E04B15" w14:textId="77777777" w:rsidR="00BB6E86" w:rsidRDefault="00BB6E86" w:rsidP="005B27A2">
      <w:pPr>
        <w:pStyle w:val="BodyText"/>
        <w:spacing w:before="120" w:after="120"/>
        <w:ind w:left="0" w:right="3"/>
        <w:rPr>
          <w:b/>
          <w:spacing w:val="-2"/>
          <w:lang w:val="vi-VN"/>
        </w:rPr>
      </w:pPr>
      <w:r w:rsidRPr="00584671">
        <w:rPr>
          <w:b/>
          <w:lang w:val="en-US"/>
        </w:rPr>
        <w:t>I</w:t>
      </w:r>
      <w:r w:rsidR="00D359ED" w:rsidRPr="00D359ED">
        <w:rPr>
          <w:b/>
          <w:lang w:val="en-US"/>
        </w:rPr>
        <w:t xml:space="preserve">I. </w:t>
      </w:r>
      <w:r w:rsidR="00B97228" w:rsidRPr="00D359ED">
        <w:rPr>
          <w:b/>
          <w:lang w:val="vi-VN"/>
        </w:rPr>
        <w:t>SỰ</w:t>
      </w:r>
      <w:r w:rsidR="00B97228" w:rsidRPr="00D359ED">
        <w:rPr>
          <w:b/>
          <w:spacing w:val="-6"/>
          <w:lang w:val="vi-VN"/>
        </w:rPr>
        <w:t xml:space="preserve"> </w:t>
      </w:r>
      <w:r w:rsidR="00B97228" w:rsidRPr="00D359ED">
        <w:rPr>
          <w:b/>
          <w:lang w:val="vi-VN"/>
        </w:rPr>
        <w:t>CẦN</w:t>
      </w:r>
      <w:r w:rsidR="00B97228" w:rsidRPr="00D359ED">
        <w:rPr>
          <w:b/>
          <w:spacing w:val="-3"/>
          <w:lang w:val="vi-VN"/>
        </w:rPr>
        <w:t xml:space="preserve"> </w:t>
      </w:r>
      <w:r w:rsidR="00B97228" w:rsidRPr="00D359ED">
        <w:rPr>
          <w:b/>
          <w:lang w:val="vi-VN"/>
        </w:rPr>
        <w:t>THIẾT</w:t>
      </w:r>
      <w:r w:rsidR="00B97228" w:rsidRPr="00D359ED">
        <w:rPr>
          <w:b/>
          <w:spacing w:val="-5"/>
          <w:lang w:val="vi-VN"/>
        </w:rPr>
        <w:t xml:space="preserve"> </w:t>
      </w:r>
      <w:r w:rsidR="00B97228" w:rsidRPr="00D359ED">
        <w:rPr>
          <w:b/>
          <w:lang w:val="vi-VN"/>
        </w:rPr>
        <w:t>XÂY</w:t>
      </w:r>
      <w:r w:rsidR="00B97228" w:rsidRPr="00D359ED">
        <w:rPr>
          <w:b/>
          <w:spacing w:val="-4"/>
          <w:lang w:val="vi-VN"/>
        </w:rPr>
        <w:t xml:space="preserve"> </w:t>
      </w:r>
      <w:r w:rsidR="00B97228" w:rsidRPr="00D359ED">
        <w:rPr>
          <w:b/>
          <w:lang w:val="vi-VN"/>
        </w:rPr>
        <w:t>DỰNG</w:t>
      </w:r>
      <w:r w:rsidR="00B97228" w:rsidRPr="00D359ED">
        <w:rPr>
          <w:b/>
          <w:spacing w:val="-1"/>
          <w:lang w:val="vi-VN"/>
        </w:rPr>
        <w:t xml:space="preserve"> </w:t>
      </w:r>
      <w:r w:rsidR="00B97228" w:rsidRPr="00D359ED">
        <w:rPr>
          <w:b/>
          <w:lang w:val="vi-VN"/>
        </w:rPr>
        <w:t>VÀ</w:t>
      </w:r>
      <w:r w:rsidR="00B97228" w:rsidRPr="00D359ED">
        <w:rPr>
          <w:b/>
          <w:spacing w:val="-3"/>
          <w:lang w:val="vi-VN"/>
        </w:rPr>
        <w:t xml:space="preserve"> </w:t>
      </w:r>
      <w:r w:rsidR="00B97228" w:rsidRPr="00D359ED">
        <w:rPr>
          <w:b/>
          <w:lang w:val="vi-VN"/>
        </w:rPr>
        <w:t>BAN</w:t>
      </w:r>
      <w:r w:rsidR="00B97228" w:rsidRPr="00D359ED">
        <w:rPr>
          <w:b/>
          <w:spacing w:val="-4"/>
          <w:lang w:val="vi-VN"/>
        </w:rPr>
        <w:t xml:space="preserve"> </w:t>
      </w:r>
      <w:r w:rsidR="00B97228" w:rsidRPr="00D359ED">
        <w:rPr>
          <w:b/>
          <w:lang w:val="vi-VN"/>
        </w:rPr>
        <w:t>HÀNH</w:t>
      </w:r>
      <w:r w:rsidR="00B97228" w:rsidRPr="00D359ED">
        <w:rPr>
          <w:b/>
          <w:spacing w:val="-2"/>
          <w:lang w:val="vi-VN"/>
        </w:rPr>
        <w:t xml:space="preserve"> </w:t>
      </w:r>
      <w:r w:rsidR="00B97228" w:rsidRPr="00D359ED">
        <w:rPr>
          <w:b/>
          <w:lang w:val="vi-VN"/>
        </w:rPr>
        <w:t>NGHỊ</w:t>
      </w:r>
      <w:r w:rsidR="00B97228" w:rsidRPr="00D359ED">
        <w:rPr>
          <w:b/>
          <w:spacing w:val="-1"/>
          <w:lang w:val="vi-VN"/>
        </w:rPr>
        <w:t xml:space="preserve"> </w:t>
      </w:r>
      <w:r w:rsidR="00B97228" w:rsidRPr="00D359ED">
        <w:rPr>
          <w:b/>
          <w:spacing w:val="-2"/>
          <w:lang w:val="vi-VN"/>
        </w:rPr>
        <w:t>QUYẾT</w:t>
      </w:r>
    </w:p>
    <w:p w14:paraId="484A6C9C" w14:textId="77777777" w:rsidR="00287A42" w:rsidRDefault="00BB6E86" w:rsidP="00287A42">
      <w:pPr>
        <w:pStyle w:val="BodyText"/>
        <w:spacing w:before="120" w:after="120"/>
        <w:ind w:left="0" w:right="3"/>
        <w:rPr>
          <w:b/>
          <w:spacing w:val="-4"/>
          <w:lang w:val="vi-VN"/>
        </w:rPr>
      </w:pPr>
      <w:r w:rsidRPr="00BB6E86">
        <w:rPr>
          <w:b/>
          <w:spacing w:val="-2"/>
          <w:lang w:val="en-US"/>
        </w:rPr>
        <w:t xml:space="preserve">1. </w:t>
      </w:r>
      <w:r w:rsidR="00B97228" w:rsidRPr="00BB6E86">
        <w:rPr>
          <w:b/>
          <w:lang w:val="vi-VN"/>
        </w:rPr>
        <w:t>Căn</w:t>
      </w:r>
      <w:r w:rsidR="00B97228" w:rsidRPr="00BB6E86">
        <w:rPr>
          <w:b/>
          <w:spacing w:val="-4"/>
          <w:lang w:val="vi-VN"/>
        </w:rPr>
        <w:t xml:space="preserve"> </w:t>
      </w:r>
      <w:r w:rsidR="00B97228" w:rsidRPr="00BB6E86">
        <w:rPr>
          <w:b/>
          <w:lang w:val="vi-VN"/>
        </w:rPr>
        <w:t>cứ</w:t>
      </w:r>
      <w:r w:rsidR="00B97228" w:rsidRPr="00BB6E86">
        <w:rPr>
          <w:b/>
          <w:spacing w:val="-3"/>
          <w:lang w:val="vi-VN"/>
        </w:rPr>
        <w:t xml:space="preserve"> </w:t>
      </w:r>
      <w:r w:rsidR="00B97228" w:rsidRPr="00BB6E86">
        <w:rPr>
          <w:b/>
          <w:lang w:val="vi-VN"/>
        </w:rPr>
        <w:t>ban</w:t>
      </w:r>
      <w:r w:rsidR="00B97228" w:rsidRPr="00BB6E86">
        <w:rPr>
          <w:b/>
          <w:spacing w:val="-1"/>
          <w:lang w:val="vi-VN"/>
        </w:rPr>
        <w:t xml:space="preserve"> </w:t>
      </w:r>
      <w:proofErr w:type="gramStart"/>
      <w:r w:rsidR="00B97228" w:rsidRPr="00BB6E86">
        <w:rPr>
          <w:b/>
          <w:spacing w:val="-4"/>
          <w:lang w:val="vi-VN"/>
        </w:rPr>
        <w:t>hành</w:t>
      </w:r>
      <w:proofErr w:type="gramEnd"/>
    </w:p>
    <w:p w14:paraId="1F31DDB6" w14:textId="6A356A4C" w:rsidR="00287A42" w:rsidRPr="00287A42" w:rsidRDefault="00287A42" w:rsidP="00287A42">
      <w:pPr>
        <w:pStyle w:val="BodyText"/>
        <w:spacing w:before="120" w:after="120"/>
        <w:ind w:left="0" w:right="3"/>
        <w:rPr>
          <w:b/>
        </w:rPr>
      </w:pPr>
      <w:r w:rsidRPr="00287A42">
        <w:rPr>
          <w:bCs/>
          <w:spacing w:val="-6"/>
          <w:lang w:val="nl-NL"/>
        </w:rPr>
        <w:t>Căn cứ Luật Tổ chức chính quyền địa phương số 72/2025/QH15;</w:t>
      </w:r>
    </w:p>
    <w:p w14:paraId="571352B4" w14:textId="77777777" w:rsidR="00287A42" w:rsidRPr="00287A42" w:rsidRDefault="00287A42" w:rsidP="00287A42">
      <w:pPr>
        <w:spacing w:before="120"/>
        <w:jc w:val="both"/>
        <w:rPr>
          <w:bCs/>
          <w:iCs/>
          <w:lang w:val="nl-NL"/>
        </w:rPr>
      </w:pPr>
      <w:r w:rsidRPr="00287A42">
        <w:rPr>
          <w:bCs/>
          <w:iCs/>
          <w:lang w:val="vi-VN"/>
        </w:rPr>
        <w:t xml:space="preserve">       </w:t>
      </w:r>
      <w:r w:rsidRPr="00287A42">
        <w:rPr>
          <w:bCs/>
          <w:iCs/>
        </w:rPr>
        <w:tab/>
      </w:r>
      <w:r w:rsidRPr="00287A42">
        <w:rPr>
          <w:bCs/>
          <w:iCs/>
          <w:lang w:val="nl-NL"/>
        </w:rPr>
        <w:t xml:space="preserve">Căn cứ Luật Ban hành văn bản quy phạm pháp luật số 64/2025/QH15 được sửa đổi, bổ sung bởi Luật số 87/2025/QH15; </w:t>
      </w:r>
    </w:p>
    <w:p w14:paraId="1B589717" w14:textId="77777777" w:rsidR="00287A42" w:rsidRPr="00287A42" w:rsidRDefault="00287A42" w:rsidP="00287A42">
      <w:pPr>
        <w:spacing w:before="120"/>
        <w:ind w:firstLine="720"/>
        <w:jc w:val="both"/>
        <w:rPr>
          <w:bCs/>
          <w:iCs/>
          <w:spacing w:val="-6"/>
          <w:lang w:val="nl-NL"/>
        </w:rPr>
      </w:pPr>
      <w:r w:rsidRPr="00287A42">
        <w:rPr>
          <w:bCs/>
          <w:iCs/>
          <w:spacing w:val="-6"/>
          <w:lang w:val="nl-NL"/>
        </w:rPr>
        <w:t>Căn cứ Luật Hỗ trợ doanh nghiệp nhỏ và vừa số 04/2017/QH14;</w:t>
      </w:r>
    </w:p>
    <w:p w14:paraId="30A8FCB6" w14:textId="77777777" w:rsidR="00287A42" w:rsidRPr="00287A42" w:rsidRDefault="00287A42" w:rsidP="00287A42">
      <w:pPr>
        <w:spacing w:before="120"/>
        <w:ind w:firstLine="720"/>
        <w:jc w:val="both"/>
        <w:rPr>
          <w:bCs/>
          <w:iCs/>
          <w:lang w:val="nl-NL"/>
        </w:rPr>
      </w:pPr>
      <w:r w:rsidRPr="00287A42">
        <w:rPr>
          <w:bCs/>
          <w:iCs/>
          <w:lang w:val="nl-NL"/>
        </w:rPr>
        <w:t xml:space="preserve">Căn cứ Luật doanh nghiệp số 59/2020/QH14 được sửa đổi, bổ sung bởi Luật số 76/2025/QH15; </w:t>
      </w:r>
    </w:p>
    <w:p w14:paraId="48E46758" w14:textId="7634E48C" w:rsidR="00287A42" w:rsidRPr="00287A42" w:rsidRDefault="00287A42" w:rsidP="00287A42">
      <w:pPr>
        <w:spacing w:before="120"/>
        <w:ind w:firstLine="720"/>
        <w:jc w:val="both"/>
        <w:rPr>
          <w:bCs/>
          <w:iCs/>
          <w:lang w:val="nl-NL"/>
        </w:rPr>
      </w:pPr>
      <w:r w:rsidRPr="00287A42">
        <w:rPr>
          <w:bCs/>
          <w:iCs/>
          <w:lang w:val="nl-NL"/>
        </w:rPr>
        <w:t xml:space="preserve">Căn cứ Luật Ngân sách nhà nước số 89/2025/QH15; </w:t>
      </w:r>
    </w:p>
    <w:p w14:paraId="49BA465D" w14:textId="77777777" w:rsidR="00BB6E86" w:rsidRPr="00B55009" w:rsidRDefault="0076198B" w:rsidP="005B27A2">
      <w:pPr>
        <w:pStyle w:val="BodyText"/>
        <w:spacing w:before="120" w:after="120"/>
        <w:ind w:left="0" w:right="3"/>
        <w:rPr>
          <w:b/>
        </w:rPr>
      </w:pPr>
      <w:r w:rsidRPr="00B55009">
        <w:t xml:space="preserve">Căn cứ Nghị định </w:t>
      </w:r>
      <w:r w:rsidRPr="00B55009">
        <w:rPr>
          <w:lang w:val="en-US"/>
        </w:rPr>
        <w:t>số 80/2021/NĐ-CP ngày 26 tháng 8 năm 2021 của Chính phủ quy định chi tiết và hướng dẫn thi hành một số điều của Luật Hỗ trợ doanh nghiệp nhỏ và vừa</w:t>
      </w:r>
      <w:r w:rsidRPr="00B55009">
        <w:t>;</w:t>
      </w:r>
    </w:p>
    <w:p w14:paraId="63AF0941" w14:textId="77777777" w:rsidR="00BB6E86" w:rsidRPr="00B55009" w:rsidRDefault="0076198B" w:rsidP="005B27A2">
      <w:pPr>
        <w:pStyle w:val="BodyText"/>
        <w:spacing w:before="120" w:after="120"/>
        <w:ind w:left="0" w:right="3"/>
        <w:rPr>
          <w:b/>
        </w:rPr>
      </w:pPr>
      <w:r w:rsidRPr="00B55009">
        <w:rPr>
          <w:lang w:val="en-US"/>
        </w:rPr>
        <w:t>Căn cứ Nghị định số 149/2025/NĐ-CP ngày 12 tháng 6 năm 2025 của Chính phủ quy định chi tiết một số nội dung sửa đổi của Luật Ngân sách nhà nước tại Điều 4 Luật số 56/2024/QH15;</w:t>
      </w:r>
    </w:p>
    <w:p w14:paraId="163AA324" w14:textId="4D02F960" w:rsidR="0076198B" w:rsidRPr="00B55009" w:rsidRDefault="0076198B" w:rsidP="005B27A2">
      <w:pPr>
        <w:pStyle w:val="BodyText"/>
        <w:spacing w:before="120" w:after="120"/>
        <w:ind w:left="0" w:right="3"/>
        <w:rPr>
          <w:b/>
        </w:rPr>
      </w:pPr>
      <w:r w:rsidRPr="00B55009">
        <w:t>Căn cứ Nghị định số 168/2025/NĐ-CP ngày 30 tháng 6 năm 2025 của Chính phủ về đăng ký doanh nghiệp;</w:t>
      </w:r>
    </w:p>
    <w:p w14:paraId="36374788" w14:textId="468EBC90" w:rsidR="0076198B" w:rsidRPr="00B55009" w:rsidRDefault="0076198B" w:rsidP="005B27A2">
      <w:pPr>
        <w:pStyle w:val="BodyText"/>
        <w:spacing w:before="120" w:after="120"/>
        <w:ind w:right="3"/>
        <w:rPr>
          <w:lang w:val="en-US"/>
        </w:rPr>
      </w:pPr>
      <w:r w:rsidRPr="00B55009">
        <w:t>Căn cứ Thông tư số 06</w:t>
      </w:r>
      <w:r w:rsidRPr="00B55009">
        <w:rPr>
          <w:lang w:val="en-US"/>
        </w:rPr>
        <w:t xml:space="preserve">/2022/TT-BKHĐT ngày 10 tháng 5 năm 2025 của </w:t>
      </w:r>
      <w:r w:rsidRPr="00B55009">
        <w:rPr>
          <w:lang w:val="en-US"/>
        </w:rPr>
        <w:lastRenderedPageBreak/>
        <w:t xml:space="preserve">Bộ Kế hoạch và Đầu tư (nay là Bộ Tài chính) hướng dẫn một số điều của </w:t>
      </w:r>
      <w:r w:rsidRPr="00B55009">
        <w:t xml:space="preserve">Nghị định </w:t>
      </w:r>
      <w:r w:rsidRPr="00B55009">
        <w:rPr>
          <w:lang w:val="en-US"/>
        </w:rPr>
        <w:t xml:space="preserve">số 80/2021/NĐ-CP ngày 26/8/2021 quy định chi tiết và hướng dẫn thi hành một số điều của Luật Hỗ trợ doanh nghiệp nhỏ và vừa; </w:t>
      </w:r>
    </w:p>
    <w:p w14:paraId="3B3E3B9E" w14:textId="77777777" w:rsidR="00536A4B" w:rsidRPr="00536A4B" w:rsidRDefault="00536A4B" w:rsidP="005B27A2">
      <w:pPr>
        <w:spacing w:before="120" w:after="120"/>
        <w:ind w:left="182" w:right="3" w:firstLine="719"/>
        <w:jc w:val="both"/>
        <w:rPr>
          <w:b/>
          <w:szCs w:val="28"/>
          <w:lang w:val="en-US"/>
        </w:rPr>
      </w:pPr>
      <w:r w:rsidRPr="00536A4B">
        <w:rPr>
          <w:b/>
          <w:szCs w:val="28"/>
          <w:lang w:val="en-US"/>
        </w:rPr>
        <w:t xml:space="preserve">2. </w:t>
      </w:r>
      <w:r w:rsidRPr="00536A4B">
        <w:rPr>
          <w:b/>
          <w:szCs w:val="28"/>
        </w:rPr>
        <w:t>Cơ</w:t>
      </w:r>
      <w:r w:rsidRPr="00536A4B">
        <w:rPr>
          <w:b/>
          <w:spacing w:val="-2"/>
          <w:szCs w:val="28"/>
        </w:rPr>
        <w:t xml:space="preserve"> </w:t>
      </w:r>
      <w:r w:rsidRPr="00536A4B">
        <w:rPr>
          <w:b/>
          <w:szCs w:val="28"/>
        </w:rPr>
        <w:t>sở</w:t>
      </w:r>
      <w:r w:rsidRPr="00536A4B">
        <w:rPr>
          <w:b/>
          <w:spacing w:val="-1"/>
          <w:szCs w:val="28"/>
        </w:rPr>
        <w:t xml:space="preserve"> </w:t>
      </w:r>
      <w:r w:rsidRPr="00536A4B">
        <w:rPr>
          <w:b/>
          <w:szCs w:val="28"/>
        </w:rPr>
        <w:t>pháp</w:t>
      </w:r>
      <w:r w:rsidRPr="00536A4B">
        <w:rPr>
          <w:b/>
          <w:spacing w:val="-4"/>
          <w:szCs w:val="28"/>
        </w:rPr>
        <w:t xml:space="preserve"> </w:t>
      </w:r>
      <w:r w:rsidRPr="00536A4B">
        <w:rPr>
          <w:b/>
          <w:spacing w:val="-5"/>
          <w:szCs w:val="28"/>
        </w:rPr>
        <w:t>lý</w:t>
      </w:r>
    </w:p>
    <w:p w14:paraId="5D81EFCB" w14:textId="77777777" w:rsidR="00536A4B" w:rsidRPr="00536A4B" w:rsidRDefault="00536A4B" w:rsidP="005B27A2">
      <w:pPr>
        <w:spacing w:before="120" w:after="120"/>
        <w:ind w:left="182" w:right="3" w:firstLine="719"/>
        <w:jc w:val="both"/>
        <w:rPr>
          <w:szCs w:val="28"/>
          <w:lang w:val="en-US"/>
        </w:rPr>
      </w:pPr>
      <w:r w:rsidRPr="00536A4B">
        <w:rPr>
          <w:szCs w:val="28"/>
          <w:lang w:val="en-US"/>
        </w:rPr>
        <w:t xml:space="preserve">Điểm b Khoản 1 Điều 25 </w:t>
      </w:r>
      <w:r w:rsidRPr="00536A4B">
        <w:rPr>
          <w:szCs w:val="28"/>
        </w:rPr>
        <w:t xml:space="preserve">Luật </w:t>
      </w:r>
      <w:r w:rsidRPr="00536A4B">
        <w:rPr>
          <w:szCs w:val="28"/>
          <w:lang w:val="en-US"/>
        </w:rPr>
        <w:t xml:space="preserve">Hỗ trợ doanh nghiệp nhỏ và vừa </w:t>
      </w:r>
      <w:r w:rsidRPr="00536A4B">
        <w:rPr>
          <w:szCs w:val="28"/>
        </w:rPr>
        <w:t>ngày 12 tháng 6 năm 2017</w:t>
      </w:r>
      <w:r w:rsidRPr="00536A4B">
        <w:rPr>
          <w:szCs w:val="28"/>
          <w:lang w:val="en-US"/>
        </w:rPr>
        <w:t xml:space="preserve"> quy định: </w:t>
      </w:r>
      <w:r w:rsidRPr="00536A4B">
        <w:rPr>
          <w:i/>
          <w:szCs w:val="28"/>
          <w:lang w:val="en-US"/>
        </w:rPr>
        <w:t xml:space="preserve">“Hội đồng nhân dân cấp tỉnh có trách nhiệm sau đây: </w:t>
      </w:r>
      <w:r w:rsidRPr="00536A4B">
        <w:rPr>
          <w:b/>
          <w:i/>
          <w:szCs w:val="28"/>
          <w:lang w:val="en-US"/>
        </w:rPr>
        <w:t>Ban hành chính sách và bố trí nguồn lực hỗ trợ doanh nghiệp nhỏ và vừa tại địa phương</w:t>
      </w:r>
      <w:r w:rsidRPr="00536A4B">
        <w:rPr>
          <w:i/>
          <w:szCs w:val="28"/>
          <w:lang w:val="en-US"/>
        </w:rPr>
        <w:t>; quyết định dự toán ngân sách hỗ trợ doanh nghiệp nhỏ và vừa theo quy định của pháp luật về ngân sách nhà nước”</w:t>
      </w:r>
      <w:r w:rsidRPr="00536A4B">
        <w:rPr>
          <w:szCs w:val="28"/>
          <w:lang w:val="en-US"/>
        </w:rPr>
        <w:t>.</w:t>
      </w:r>
    </w:p>
    <w:p w14:paraId="5CD91EF4" w14:textId="77777777" w:rsidR="00536A4B" w:rsidRPr="00536A4B" w:rsidRDefault="00536A4B" w:rsidP="005B27A2">
      <w:pPr>
        <w:spacing w:before="120" w:after="120"/>
        <w:ind w:left="182" w:right="3" w:firstLine="719"/>
        <w:jc w:val="both"/>
        <w:rPr>
          <w:b/>
          <w:spacing w:val="-2"/>
          <w:szCs w:val="28"/>
        </w:rPr>
      </w:pPr>
      <w:r w:rsidRPr="00536A4B">
        <w:rPr>
          <w:b/>
          <w:spacing w:val="-2"/>
          <w:szCs w:val="28"/>
          <w:lang w:val="vi-VN"/>
        </w:rPr>
        <w:t xml:space="preserve">3. Cơ sở thực tiễn </w:t>
      </w:r>
      <w:r w:rsidRPr="00536A4B">
        <w:rPr>
          <w:b/>
          <w:spacing w:val="-2"/>
          <w:szCs w:val="28"/>
        </w:rPr>
        <w:t xml:space="preserve">đề nghị </w:t>
      </w:r>
      <w:r w:rsidRPr="00536A4B">
        <w:rPr>
          <w:b/>
          <w:spacing w:val="-2"/>
          <w:szCs w:val="28"/>
          <w:lang w:val="en-US"/>
        </w:rPr>
        <w:t xml:space="preserve">ban hành </w:t>
      </w:r>
      <w:r w:rsidRPr="00536A4B">
        <w:rPr>
          <w:b/>
          <w:spacing w:val="-2"/>
          <w:szCs w:val="28"/>
          <w:lang w:val="vi-VN"/>
        </w:rPr>
        <w:t>Nghị quyết</w:t>
      </w:r>
      <w:r w:rsidRPr="00536A4B">
        <w:rPr>
          <w:b/>
          <w:spacing w:val="-2"/>
          <w:szCs w:val="28"/>
        </w:rPr>
        <w:t xml:space="preserve"> </w:t>
      </w:r>
    </w:p>
    <w:p w14:paraId="1085592D" w14:textId="77777777" w:rsidR="00536A4B" w:rsidRPr="00536A4B" w:rsidRDefault="00536A4B" w:rsidP="005B27A2">
      <w:pPr>
        <w:spacing w:before="120" w:after="120"/>
        <w:ind w:left="182" w:right="3" w:firstLine="719"/>
        <w:jc w:val="both"/>
        <w:rPr>
          <w:szCs w:val="28"/>
          <w:lang w:val="en-US"/>
        </w:rPr>
      </w:pPr>
      <w:r w:rsidRPr="00536A4B">
        <w:rPr>
          <w:szCs w:val="28"/>
        </w:rPr>
        <w:t xml:space="preserve">Theo tinh thần chỉ đạo tại Nghị quyết số 68-NQ/TW ngày 04/5/2025 </w:t>
      </w:r>
      <w:r w:rsidRPr="00536A4B">
        <w:rPr>
          <w:szCs w:val="28"/>
          <w:lang w:val="en-US"/>
        </w:rPr>
        <w:t xml:space="preserve">của Bộ Chính trị </w:t>
      </w:r>
      <w:r w:rsidRPr="00536A4B">
        <w:rPr>
          <w:szCs w:val="28"/>
        </w:rPr>
        <w:t>về phát triển kinh tế tư nhân</w:t>
      </w:r>
      <w:r w:rsidRPr="00536A4B">
        <w:rPr>
          <w:i/>
          <w:szCs w:val="28"/>
        </w:rPr>
        <w:t xml:space="preserve"> </w:t>
      </w:r>
      <w:r w:rsidRPr="00536A4B">
        <w:rPr>
          <w:i/>
          <w:szCs w:val="28"/>
          <w:lang w:val="en-US"/>
        </w:rPr>
        <w:t xml:space="preserve">“Trong nền kinh tế thị trường định hướng xã hội chủ nghĩa, </w:t>
      </w:r>
      <w:r w:rsidRPr="00536A4B">
        <w:rPr>
          <w:i/>
          <w:szCs w:val="28"/>
        </w:rPr>
        <w:t xml:space="preserve">kinh tế tư nhân là một động lực quan trọng </w:t>
      </w:r>
      <w:r w:rsidRPr="00536A4B">
        <w:rPr>
          <w:i/>
          <w:szCs w:val="28"/>
          <w:lang w:val="en-US"/>
        </w:rPr>
        <w:t>nhất của nền kinh tế quốc gia, là lực lượng tiên phong thúc đẩy tăng trưởng, tạo việc làm, nâng cao năng suất lao động, năng lực cạnh tranh quốc gia, công nghiệp hóa, hiện đại hóa, tái cấu trúc nền kinh tế theo hướng xanh, tuần hoàn, bền vững; cùng với kinh tế nhà nước, kinh tế tập thể, kinh tế tư nhân giữ vai trò nòng cốt để xây dựng nền kinh tế độc lập, tự chủ, tự lực, tự cường gắn với hội nhập quốc tế sâu rộng, thực chất, hiệu quả, đưa đất nước thoát khỏi nguy cơ tụt hậu, vươn lên phát triển thịnh vượng”</w:t>
      </w:r>
      <w:r w:rsidRPr="00536A4B">
        <w:rPr>
          <w:i/>
          <w:szCs w:val="28"/>
        </w:rPr>
        <w:t xml:space="preserve"> </w:t>
      </w:r>
      <w:r w:rsidRPr="00536A4B">
        <w:rPr>
          <w:szCs w:val="28"/>
        </w:rPr>
        <w:t xml:space="preserve">và mục tiêu </w:t>
      </w:r>
      <w:r w:rsidRPr="00536A4B">
        <w:rPr>
          <w:i/>
          <w:szCs w:val="28"/>
          <w:lang w:val="en-US"/>
        </w:rPr>
        <w:t>“đến năm 2030 phấn đấu có 2 triệu doanh nghiệp hoạt động trong nền kinh tế; đến năm 2045 có ít nhất 3 triệu doanh nghiệp hoạt động trong nền kinh tế”</w:t>
      </w:r>
      <w:r w:rsidRPr="00536A4B">
        <w:rPr>
          <w:szCs w:val="28"/>
          <w:lang w:val="en-US"/>
        </w:rPr>
        <w:t>.</w:t>
      </w:r>
    </w:p>
    <w:p w14:paraId="66BAC15A" w14:textId="77777777" w:rsidR="00536A4B" w:rsidRPr="00536A4B" w:rsidRDefault="00536A4B" w:rsidP="005B27A2">
      <w:pPr>
        <w:spacing w:before="120" w:after="120"/>
        <w:ind w:left="182" w:right="3" w:firstLine="719"/>
        <w:jc w:val="both"/>
        <w:rPr>
          <w:szCs w:val="28"/>
          <w:lang w:val="en-US"/>
        </w:rPr>
      </w:pPr>
      <w:r w:rsidRPr="00536A4B">
        <w:rPr>
          <w:szCs w:val="28"/>
          <w:lang w:val="en-US"/>
        </w:rPr>
        <w:t xml:space="preserve">Tại Chương trình hành động của Ban Chấp hành Đảng bộ tỉnh thực hiện Nghị quyết số 68-NQ/TW ngày 04/5/2025 của Bộ Chính trị về phát triển kinh tế tư nhân nêu quan điểm chỉ đạo </w:t>
      </w:r>
      <w:r w:rsidRPr="00536A4B">
        <w:rPr>
          <w:i/>
          <w:szCs w:val="28"/>
          <w:lang w:val="en-US"/>
        </w:rPr>
        <w:t>“Phát triển kinh tế tư nhân nhanh, bền vững, hiệu quả, chất lượng cao vừa là nhiệm vụ trọng tâm, cấp bách, vừa mang tính chiến lược lâu dài; cần được cụ thể hóa trong đề án, chương trình, kế hoạch của tỉnh. Tạo môi trường kinh doanh thông thoáng, minh bạch, ổn định, an toàn để kinh tư nhân phát triển; xây dựng các cơ chế, chính sách đột phá để kinh tế tư nhân phát triển…”</w:t>
      </w:r>
      <w:r w:rsidRPr="00536A4B">
        <w:rPr>
          <w:szCs w:val="28"/>
        </w:rPr>
        <w:t xml:space="preserve"> mục tiêu </w:t>
      </w:r>
      <w:r w:rsidRPr="00536A4B">
        <w:rPr>
          <w:i/>
          <w:szCs w:val="28"/>
          <w:lang w:val="en-US"/>
        </w:rPr>
        <w:t>“phấn đấu đến năm 2030 trên địa bàn tỉnh có khoảng 10.000 doanh nghiệp hoạt động; phấn đấu đến năm 2045 trên địa bàn tỉnh có 20.000 doanh nghiệp hoạt động”</w:t>
      </w:r>
      <w:r w:rsidRPr="00536A4B">
        <w:rPr>
          <w:szCs w:val="28"/>
          <w:lang w:val="en-US"/>
        </w:rPr>
        <w:t xml:space="preserve"> và nhiệm vụ giải pháp tại Chương trình hành động có nêu: </w:t>
      </w:r>
      <w:r w:rsidRPr="00536A4B">
        <w:rPr>
          <w:i/>
          <w:szCs w:val="28"/>
          <w:lang w:val="en-US"/>
        </w:rPr>
        <w:t xml:space="preserve">“Ban hành các cơ chế, chính sách khuyến khích phát triển kinh tế tư nhân trên địa bàn tỉnh;… bố trí đủ nguồn lực từ ngân sách trung ương và ngân sách địa phương cho các chương trình, chính sách hỗ trợ doanh nghiệp, kết hợp huy động nguồn lực từ các nguồn vốn hợp pháp khác” </w:t>
      </w:r>
      <w:r w:rsidRPr="00536A4B">
        <w:rPr>
          <w:szCs w:val="28"/>
          <w:lang w:val="en-US"/>
        </w:rPr>
        <w:t>(tại điểm 2.1 mục 2 phần IV nhiệm vụ giải pháp).</w:t>
      </w:r>
    </w:p>
    <w:p w14:paraId="259887C4" w14:textId="77777777" w:rsidR="00536A4B" w:rsidRPr="00536A4B" w:rsidRDefault="00536A4B" w:rsidP="005B27A2">
      <w:pPr>
        <w:spacing w:before="120" w:after="120"/>
        <w:ind w:left="182" w:right="3" w:firstLine="719"/>
        <w:jc w:val="both"/>
        <w:rPr>
          <w:spacing w:val="-2"/>
          <w:szCs w:val="28"/>
          <w:lang w:val="nl-NL"/>
        </w:rPr>
      </w:pPr>
      <w:r w:rsidRPr="00536A4B">
        <w:rPr>
          <w:spacing w:val="-2"/>
          <w:szCs w:val="28"/>
        </w:rPr>
        <w:t>Nghị quyết số 15/2022/NQ-HĐND ngày 03/7/2022 của Hội đồng nhân dân tỉnh</w:t>
      </w:r>
      <w:r w:rsidRPr="00536A4B">
        <w:rPr>
          <w:spacing w:val="-2"/>
          <w:szCs w:val="28"/>
          <w:lang w:val="en-US"/>
        </w:rPr>
        <w:t xml:space="preserve"> Tuyên Quang</w:t>
      </w:r>
      <w:r w:rsidRPr="00536A4B">
        <w:rPr>
          <w:spacing w:val="-2"/>
          <w:szCs w:val="28"/>
        </w:rPr>
        <w:t xml:space="preserve"> </w:t>
      </w:r>
      <w:r w:rsidRPr="00536A4B">
        <w:rPr>
          <w:spacing w:val="-2"/>
          <w:szCs w:val="28"/>
          <w:lang w:val="nl-NL"/>
        </w:rPr>
        <w:t xml:space="preserve">về Quy định một số chính sách hỗ trợ doanh nghiệp nhỏ và vừa trên địa bàn tỉnh Tuyên Quang </w:t>
      </w:r>
      <w:r w:rsidRPr="00536A4B">
        <w:rPr>
          <w:spacing w:val="-2"/>
          <w:szCs w:val="28"/>
        </w:rPr>
        <w:t xml:space="preserve">được ban hành, các cấp, các ngành đã tích cực tuyên truyền, phổ biến các quy định của Nghị quyết tới doanh nghiệp trên địa bàn tỉnh. Sau gần 03 năm triển khai thực hiện, Nghị quyết </w:t>
      </w:r>
      <w:r w:rsidRPr="00536A4B">
        <w:rPr>
          <w:spacing w:val="-2"/>
          <w:szCs w:val="28"/>
          <w:lang w:val="nl-NL"/>
        </w:rPr>
        <w:t xml:space="preserve">đáp ứng được nhu cầu thực tế của người dân và doanh nghiệp, tạo điều kiện thuận lợi cho doanh nghiệp có </w:t>
      </w:r>
      <w:r w:rsidRPr="00536A4B">
        <w:rPr>
          <w:spacing w:val="-2"/>
          <w:szCs w:val="28"/>
          <w:lang w:val="nl-NL"/>
        </w:rPr>
        <w:lastRenderedPageBreak/>
        <w:t xml:space="preserve">cơ sở pháp lý ban đầu để hoạt động sản xuất kinh doanh và được cộng đồng doanh nghiệp trên địa bàn đồng tình, ghi nhận. Kết quả từ khi ban hành Nghị quyết đến nay đã thực hiện hỗ trợ cho 749 doanh nghiệp với tổng kinh phí trên 2,6 tỷ đồng (mỗi doanh nghiệp 01 con dấu pháp nhân lần đầu và 01 chữ ký số sử dụng trong 03 năm đầu tiên sau khi thành lập). </w:t>
      </w:r>
    </w:p>
    <w:p w14:paraId="679D3D85" w14:textId="77777777" w:rsidR="00536A4B" w:rsidRPr="00536A4B" w:rsidRDefault="00536A4B" w:rsidP="005B27A2">
      <w:pPr>
        <w:spacing w:before="120" w:after="120"/>
        <w:ind w:left="182" w:right="3" w:firstLine="719"/>
        <w:jc w:val="both"/>
        <w:rPr>
          <w:szCs w:val="28"/>
          <w:shd w:val="clear" w:color="auto" w:fill="FFFFFF"/>
        </w:rPr>
      </w:pPr>
      <w:r w:rsidRPr="00536A4B">
        <w:rPr>
          <w:szCs w:val="28"/>
          <w:lang w:val="vi-VN"/>
        </w:rPr>
        <w:t>Để triển khai thực hiện có hiệu quả</w:t>
      </w:r>
      <w:r w:rsidRPr="00536A4B">
        <w:rPr>
          <w:szCs w:val="28"/>
        </w:rPr>
        <w:t xml:space="preserve"> </w:t>
      </w:r>
      <w:r w:rsidRPr="00536A4B">
        <w:rPr>
          <w:szCs w:val="28"/>
          <w:lang w:val="en-US"/>
        </w:rPr>
        <w:t>Chương trình hành động của Ban Chấp hành Đảng bộ tỉnh thực hiện Nghị quyết số 68-NQ/TW ngày 04/5/2025 của Bộ Chính trị về phát triển kinh tế tư nhân; Kế hoạch của Ủy ban nhân dân tỉnh về t</w:t>
      </w:r>
      <w:r w:rsidRPr="00536A4B">
        <w:rPr>
          <w:bCs/>
          <w:szCs w:val="28"/>
        </w:rPr>
        <w:t>hực hiện Nghị quyết số 138/NQ-CP ngày 16/5/2025 của Chính phủ và Chương trình hành động số 06-CTr/TU ngày 11/8/2025 của Ban Chấp hành Đảng bộ tỉnh thực hiện Nghị quyết số 68-NQ/TW ngày 04/5/2025 của Bộ Chính trị về phát triển kinh tế tư nhân</w:t>
      </w:r>
      <w:r w:rsidRPr="00536A4B">
        <w:rPr>
          <w:szCs w:val="28"/>
          <w:lang w:val="vi-VN"/>
        </w:rPr>
        <w:t xml:space="preserve">, tăng cường các hoạt động hỗ trợ đối với các doanh nghiệp nhỏ và vừa theo quy định của Luật Hỗ trợ doanh nghiệp nhỏ và vừa; Nghị định số </w:t>
      </w:r>
      <w:r w:rsidRPr="00536A4B">
        <w:rPr>
          <w:szCs w:val="28"/>
          <w:lang w:val="nl-NL"/>
        </w:rPr>
        <w:t xml:space="preserve">80/2021/NĐ-CP ngày 26/8/2021 của Chính phủ, góp phần đẩy nhanh thời gian, giảm chi phí giúp doanh nghiệp nhanh chóng gia nhập thị trường, đồng thời hỗ trợ doanh nghiệp ứng dụng công nghệ số vào hoạt động của doanh nghiệp thì việc xây dựng, ban hành các chính sách hỗ trợ doanh nghiệp nhỏ và vừa trên địa bàn tỉnh Tuyên Quang trong giai đoạn hiện nay là cần thiết </w:t>
      </w:r>
      <w:r w:rsidRPr="00536A4B">
        <w:rPr>
          <w:szCs w:val="28"/>
          <w:shd w:val="clear" w:color="auto" w:fill="FFFFFF"/>
        </w:rPr>
        <w:t>và </w:t>
      </w:r>
      <w:r w:rsidRPr="00536A4B">
        <w:rPr>
          <w:bCs/>
          <w:szCs w:val="28"/>
          <w:shd w:val="clear" w:color="auto" w:fill="FFFFFF"/>
        </w:rPr>
        <w:t>phù hợp trong thời điểm</w:t>
      </w:r>
      <w:r w:rsidRPr="00536A4B">
        <w:rPr>
          <w:szCs w:val="28"/>
          <w:shd w:val="clear" w:color="auto" w:fill="FFFFFF"/>
        </w:rPr>
        <w:t xml:space="preserve"> các địa phương đang triển khai </w:t>
      </w:r>
      <w:r w:rsidRPr="00536A4B">
        <w:rPr>
          <w:szCs w:val="28"/>
          <w:shd w:val="clear" w:color="auto" w:fill="FFFFFF"/>
          <w:lang w:val="en-US"/>
        </w:rPr>
        <w:t xml:space="preserve">thực hiện </w:t>
      </w:r>
      <w:r w:rsidRPr="00536A4B">
        <w:rPr>
          <w:szCs w:val="28"/>
          <w:shd w:val="clear" w:color="auto" w:fill="FFFFFF"/>
        </w:rPr>
        <w:t>Nghị quyết 68-NQ/TW ngày 04/5/2025 của Bộ Chính trị về phát triển kinh tế tư nhân.</w:t>
      </w:r>
    </w:p>
    <w:p w14:paraId="41E9BCB3" w14:textId="6AE07F6E" w:rsidR="00B97228" w:rsidRDefault="00226ED1" w:rsidP="005B27A2">
      <w:pPr>
        <w:pStyle w:val="BodyText"/>
        <w:spacing w:before="120" w:after="120"/>
        <w:ind w:left="181" w:right="3" w:firstLine="720"/>
        <w:rPr>
          <w:b/>
          <w:spacing w:val="-2"/>
          <w:lang w:val="vi-VN"/>
        </w:rPr>
      </w:pPr>
      <w:r w:rsidRPr="00226ED1">
        <w:rPr>
          <w:b/>
          <w:spacing w:val="-2"/>
          <w:lang w:val="en-US"/>
        </w:rPr>
        <w:t xml:space="preserve">III. </w:t>
      </w:r>
      <w:r w:rsidR="00B97228" w:rsidRPr="00226ED1">
        <w:rPr>
          <w:b/>
          <w:lang w:val="vi-VN"/>
        </w:rPr>
        <w:t>MỤC</w:t>
      </w:r>
      <w:r w:rsidR="00B97228" w:rsidRPr="00226ED1">
        <w:rPr>
          <w:b/>
          <w:spacing w:val="-6"/>
          <w:lang w:val="vi-VN"/>
        </w:rPr>
        <w:t xml:space="preserve"> </w:t>
      </w:r>
      <w:r w:rsidR="00B97228" w:rsidRPr="00226ED1">
        <w:rPr>
          <w:b/>
          <w:lang w:val="vi-VN"/>
        </w:rPr>
        <w:t>ĐÍCH,</w:t>
      </w:r>
      <w:r w:rsidR="00B97228" w:rsidRPr="00226ED1">
        <w:rPr>
          <w:b/>
          <w:spacing w:val="-4"/>
          <w:lang w:val="vi-VN"/>
        </w:rPr>
        <w:t xml:space="preserve"> </w:t>
      </w:r>
      <w:r w:rsidR="00B97228" w:rsidRPr="00226ED1">
        <w:rPr>
          <w:b/>
          <w:lang w:val="vi-VN"/>
        </w:rPr>
        <w:t>QUAN</w:t>
      </w:r>
      <w:r w:rsidR="00B97228" w:rsidRPr="00226ED1">
        <w:rPr>
          <w:b/>
          <w:spacing w:val="-4"/>
          <w:lang w:val="vi-VN"/>
        </w:rPr>
        <w:t xml:space="preserve"> </w:t>
      </w:r>
      <w:r w:rsidR="00B97228" w:rsidRPr="00226ED1">
        <w:rPr>
          <w:b/>
          <w:lang w:val="vi-VN"/>
        </w:rPr>
        <w:t>ĐIỂM</w:t>
      </w:r>
      <w:r w:rsidR="00B97228" w:rsidRPr="00226ED1">
        <w:rPr>
          <w:b/>
          <w:spacing w:val="-4"/>
          <w:lang w:val="vi-VN"/>
        </w:rPr>
        <w:t xml:space="preserve"> </w:t>
      </w:r>
      <w:r w:rsidR="00B97228" w:rsidRPr="00226ED1">
        <w:rPr>
          <w:b/>
          <w:lang w:val="vi-VN"/>
        </w:rPr>
        <w:t>XÂY</w:t>
      </w:r>
      <w:r w:rsidR="00B97228" w:rsidRPr="00226ED1">
        <w:rPr>
          <w:b/>
          <w:spacing w:val="-4"/>
          <w:lang w:val="vi-VN"/>
        </w:rPr>
        <w:t xml:space="preserve"> </w:t>
      </w:r>
      <w:r w:rsidR="00B97228" w:rsidRPr="00226ED1">
        <w:rPr>
          <w:b/>
          <w:lang w:val="vi-VN"/>
        </w:rPr>
        <w:t>DỰNG</w:t>
      </w:r>
      <w:r w:rsidR="00B97228" w:rsidRPr="00226ED1">
        <w:rPr>
          <w:b/>
          <w:spacing w:val="-4"/>
          <w:lang w:val="vi-VN"/>
        </w:rPr>
        <w:t xml:space="preserve"> </w:t>
      </w:r>
      <w:r w:rsidR="00B97228" w:rsidRPr="00226ED1">
        <w:rPr>
          <w:b/>
          <w:lang w:val="vi-VN"/>
        </w:rPr>
        <w:t>NGHỊ</w:t>
      </w:r>
      <w:r w:rsidR="00B97228" w:rsidRPr="00226ED1">
        <w:rPr>
          <w:b/>
          <w:spacing w:val="-2"/>
          <w:lang w:val="vi-VN"/>
        </w:rPr>
        <w:t xml:space="preserve"> QUYẾT</w:t>
      </w:r>
    </w:p>
    <w:p w14:paraId="49C81FDF" w14:textId="77777777" w:rsidR="00536A4B" w:rsidRPr="00536A4B" w:rsidRDefault="00536A4B" w:rsidP="005B27A2">
      <w:pPr>
        <w:spacing w:before="120" w:after="120"/>
        <w:ind w:left="181" w:firstLine="720"/>
        <w:jc w:val="both"/>
        <w:rPr>
          <w:b/>
          <w:spacing w:val="-4"/>
        </w:rPr>
      </w:pPr>
      <w:r w:rsidRPr="00536A4B">
        <w:rPr>
          <w:b/>
          <w:spacing w:val="-2"/>
          <w:lang w:val="en-US"/>
        </w:rPr>
        <w:t xml:space="preserve">1. </w:t>
      </w:r>
      <w:r w:rsidRPr="00536A4B">
        <w:rPr>
          <w:b/>
        </w:rPr>
        <w:t>Mục</w:t>
      </w:r>
      <w:r w:rsidRPr="00536A4B">
        <w:rPr>
          <w:b/>
          <w:spacing w:val="-3"/>
        </w:rPr>
        <w:t xml:space="preserve"> </w:t>
      </w:r>
      <w:r w:rsidRPr="00536A4B">
        <w:rPr>
          <w:b/>
          <w:spacing w:val="-4"/>
        </w:rPr>
        <w:t>đích</w:t>
      </w:r>
    </w:p>
    <w:p w14:paraId="1D7B80E3" w14:textId="77777777" w:rsidR="00536A4B" w:rsidRPr="00536A4B" w:rsidRDefault="00536A4B" w:rsidP="005B27A2">
      <w:pPr>
        <w:spacing w:before="120" w:after="120"/>
        <w:ind w:left="181" w:firstLine="720"/>
        <w:jc w:val="both"/>
        <w:rPr>
          <w:lang w:val="en-US"/>
        </w:rPr>
      </w:pPr>
      <w:r w:rsidRPr="00536A4B">
        <w:rPr>
          <w:lang w:val="en-US"/>
        </w:rPr>
        <w:t>-</w:t>
      </w:r>
      <w:r w:rsidRPr="00536A4B">
        <w:t xml:space="preserve"> Kịp thời xử lý những nội dung tại văn bản quy phạm pháp luật không còn phù hợp do sắp xếp tổ chức bộ máy nhà nước, qua đó hoàn</w:t>
      </w:r>
      <w:r w:rsidRPr="00536A4B">
        <w:rPr>
          <w:spacing w:val="40"/>
        </w:rPr>
        <w:t xml:space="preserve"> </w:t>
      </w:r>
      <w:r w:rsidRPr="00536A4B">
        <w:t xml:space="preserve">thiện hệ thống văn bản quy phạm pháp luật của tỉnh hợp hiến, hợp pháp, thống nhất, tạo </w:t>
      </w:r>
      <w:r w:rsidRPr="00536A4B">
        <w:rPr>
          <w:lang w:val="en-US"/>
        </w:rPr>
        <w:t xml:space="preserve">hành lang pháp lý </w:t>
      </w:r>
      <w:r w:rsidRPr="00536A4B">
        <w:t xml:space="preserve">để Cơ quan đăng ký kinh doanh có cơ sở thực hiện nhiệm vụ đồng bộ trên </w:t>
      </w:r>
      <w:r w:rsidRPr="00536A4B">
        <w:rPr>
          <w:lang w:val="en-US"/>
        </w:rPr>
        <w:t>địa bàn</w:t>
      </w:r>
      <w:r w:rsidRPr="00536A4B">
        <w:t xml:space="preserve"> tỉnh.</w:t>
      </w:r>
    </w:p>
    <w:p w14:paraId="260C33E5" w14:textId="77777777" w:rsidR="00536A4B" w:rsidRPr="00536A4B" w:rsidRDefault="00536A4B" w:rsidP="005B27A2">
      <w:pPr>
        <w:spacing w:before="120" w:after="120"/>
        <w:ind w:left="181" w:firstLine="720"/>
        <w:jc w:val="both"/>
        <w:rPr>
          <w:spacing w:val="-4"/>
          <w:lang w:val="nl-NL"/>
        </w:rPr>
      </w:pPr>
      <w:r w:rsidRPr="00536A4B">
        <w:rPr>
          <w:lang w:val="nl-NL"/>
        </w:rPr>
        <w:t xml:space="preserve">- Triển khai đồng bộ, hiệu quả các chính sách hỗ trợ doanh nghiệp nhỏ và vừa theo quy định tại Luật Hỗ trợ Doanh nghiệp nhỏ và vừa và văn bản liên quan; tiếp tục thực hiện chính sách hỗ trợ đã được ban hành nhằm giảm thời gian, chi phí giúp doanh nghiệp nhanh chóng gia nhập thị trường, </w:t>
      </w:r>
      <w:r w:rsidRPr="00536A4B">
        <w:t xml:space="preserve">thúc đẩy quá trình chuyển đổi số trong doanh nghiệp, </w:t>
      </w:r>
      <w:r w:rsidRPr="00536A4B">
        <w:rPr>
          <w:lang w:val="nl-NL"/>
        </w:rPr>
        <w:t xml:space="preserve">góp phần đẩy nhanh tốc độ phát triển </w:t>
      </w:r>
      <w:r w:rsidRPr="00536A4B">
        <w:rPr>
          <w:spacing w:val="-4"/>
          <w:lang w:val="nl-NL"/>
        </w:rPr>
        <w:t xml:space="preserve">doanh nghiệp và nâng cao năng lực cạnh tranh cho doanh nghiệp nhỏ và vừa trên địa bàn </w:t>
      </w:r>
      <w:r w:rsidRPr="00536A4B">
        <w:rPr>
          <w:spacing w:val="-4"/>
          <w:lang w:val="vi-VN"/>
        </w:rPr>
        <w:t>tỉnh</w:t>
      </w:r>
      <w:r w:rsidRPr="00536A4B">
        <w:rPr>
          <w:spacing w:val="-4"/>
          <w:lang w:val="nl-NL"/>
        </w:rPr>
        <w:t xml:space="preserve">; đóng góp ngày càng cao vào sự phát triển kinh tế - xã hội của </w:t>
      </w:r>
      <w:r w:rsidRPr="00536A4B">
        <w:rPr>
          <w:spacing w:val="-4"/>
          <w:lang w:val="vi-VN"/>
        </w:rPr>
        <w:t>tỉnh</w:t>
      </w:r>
      <w:r w:rsidRPr="00536A4B">
        <w:rPr>
          <w:spacing w:val="-4"/>
          <w:lang w:val="nl-NL"/>
        </w:rPr>
        <w:t>.</w:t>
      </w:r>
    </w:p>
    <w:p w14:paraId="3D2FB135" w14:textId="77777777" w:rsidR="00536A4B" w:rsidRPr="00536A4B" w:rsidRDefault="00536A4B" w:rsidP="005B27A2">
      <w:pPr>
        <w:spacing w:before="120" w:after="120"/>
        <w:ind w:left="181" w:firstLine="720"/>
        <w:jc w:val="both"/>
        <w:rPr>
          <w:b/>
          <w:spacing w:val="-4"/>
        </w:rPr>
      </w:pPr>
      <w:r w:rsidRPr="00536A4B">
        <w:rPr>
          <w:b/>
          <w:spacing w:val="-4"/>
          <w:lang w:val="nl-NL"/>
        </w:rPr>
        <w:t xml:space="preserve">2. </w:t>
      </w:r>
      <w:r w:rsidRPr="00536A4B">
        <w:rPr>
          <w:b/>
        </w:rPr>
        <w:t>Quan</w:t>
      </w:r>
      <w:r w:rsidRPr="00536A4B">
        <w:rPr>
          <w:b/>
          <w:spacing w:val="-2"/>
        </w:rPr>
        <w:t xml:space="preserve"> </w:t>
      </w:r>
      <w:r w:rsidRPr="00536A4B">
        <w:rPr>
          <w:b/>
          <w:spacing w:val="-4"/>
        </w:rPr>
        <w:t>điểm</w:t>
      </w:r>
    </w:p>
    <w:p w14:paraId="69AE1000" w14:textId="77777777" w:rsidR="00536A4B" w:rsidRPr="00536A4B" w:rsidRDefault="00536A4B" w:rsidP="005B27A2">
      <w:pPr>
        <w:spacing w:before="120" w:after="120"/>
        <w:ind w:left="181" w:firstLine="720"/>
        <w:jc w:val="both"/>
        <w:rPr>
          <w:lang w:val="en-US"/>
        </w:rPr>
      </w:pPr>
      <w:r w:rsidRPr="00536A4B">
        <w:rPr>
          <w:lang w:val="en-US"/>
        </w:rPr>
        <w:t xml:space="preserve">Ban hành </w:t>
      </w:r>
      <w:r w:rsidRPr="00536A4B">
        <w:rPr>
          <w:lang w:val="vi-VN"/>
        </w:rPr>
        <w:t xml:space="preserve">quy định </w:t>
      </w:r>
      <w:r w:rsidRPr="00536A4B">
        <w:rPr>
          <w:lang w:val="en-US"/>
        </w:rPr>
        <w:t xml:space="preserve">một số chính sách hỗ trợ doanh nghiệp nhỏ và vừa </w:t>
      </w:r>
      <w:r w:rsidRPr="00536A4B">
        <w:rPr>
          <w:lang w:val="vi-VN"/>
        </w:rPr>
        <w:t>trên địa bàn tỉnh Tuyên Quang</w:t>
      </w:r>
      <w:r w:rsidRPr="00536A4B">
        <w:rPr>
          <w:lang w:val="en-US"/>
        </w:rPr>
        <w:t xml:space="preserve"> giai đoạn 2026-2030 đ</w:t>
      </w:r>
      <w:r w:rsidRPr="00536A4B">
        <w:t>ảm</w:t>
      </w:r>
      <w:r w:rsidRPr="00536A4B">
        <w:rPr>
          <w:spacing w:val="-8"/>
        </w:rPr>
        <w:t xml:space="preserve"> </w:t>
      </w:r>
      <w:r w:rsidRPr="00536A4B">
        <w:t>bảo</w:t>
      </w:r>
      <w:r w:rsidRPr="00536A4B">
        <w:rPr>
          <w:spacing w:val="-3"/>
        </w:rPr>
        <w:t xml:space="preserve"> </w:t>
      </w:r>
      <w:r w:rsidRPr="00536A4B">
        <w:rPr>
          <w:spacing w:val="-3"/>
          <w:lang w:val="en-US"/>
        </w:rPr>
        <w:t>yêu cầu về tính hợp</w:t>
      </w:r>
      <w:r w:rsidRPr="00536A4B">
        <w:rPr>
          <w:spacing w:val="-2"/>
        </w:rPr>
        <w:t xml:space="preserve"> </w:t>
      </w:r>
      <w:r w:rsidRPr="00536A4B">
        <w:t>hiến</w:t>
      </w:r>
      <w:r w:rsidRPr="00536A4B">
        <w:rPr>
          <w:lang w:val="en-US"/>
        </w:rPr>
        <w:t>, hợp</w:t>
      </w:r>
      <w:r w:rsidRPr="00536A4B">
        <w:rPr>
          <w:spacing w:val="-2"/>
        </w:rPr>
        <w:t xml:space="preserve"> </w:t>
      </w:r>
      <w:r w:rsidRPr="00536A4B">
        <w:t>pháp</w:t>
      </w:r>
      <w:r w:rsidRPr="00536A4B">
        <w:rPr>
          <w:lang w:val="en-US"/>
        </w:rPr>
        <w:t xml:space="preserve"> và tính thống nhất của Nghị quyết trong Hệ thống pháp luật. Tuân thủ đúng thẩm quyền, hình thức, trình tự xây dựng, ban hành văn bản quy phạm pháp luật, phù hợp với tình hình thực tiễn của địa phương.</w:t>
      </w:r>
    </w:p>
    <w:p w14:paraId="3093A978" w14:textId="323409B7" w:rsidR="002E5877" w:rsidRDefault="00226ED1" w:rsidP="005B27A2">
      <w:pPr>
        <w:pStyle w:val="BodyText"/>
        <w:spacing w:before="120" w:after="120"/>
        <w:rPr>
          <w:b/>
          <w:spacing w:val="-2"/>
        </w:rPr>
      </w:pPr>
      <w:r w:rsidRPr="00226ED1">
        <w:rPr>
          <w:b/>
          <w:lang w:val="en-US"/>
        </w:rPr>
        <w:t xml:space="preserve">IV. </w:t>
      </w:r>
      <w:r w:rsidR="00861921" w:rsidRPr="00226ED1">
        <w:rPr>
          <w:b/>
        </w:rPr>
        <w:t>QUÁ</w:t>
      </w:r>
      <w:r w:rsidR="00861921" w:rsidRPr="00226ED1">
        <w:rPr>
          <w:b/>
          <w:spacing w:val="-4"/>
        </w:rPr>
        <w:t xml:space="preserve"> </w:t>
      </w:r>
      <w:r w:rsidR="00861921" w:rsidRPr="00226ED1">
        <w:rPr>
          <w:b/>
        </w:rPr>
        <w:t>TRÌNH</w:t>
      </w:r>
      <w:r w:rsidR="00861921" w:rsidRPr="00226ED1">
        <w:rPr>
          <w:b/>
          <w:spacing w:val="-3"/>
        </w:rPr>
        <w:t xml:space="preserve"> </w:t>
      </w:r>
      <w:r w:rsidR="00861921" w:rsidRPr="00226ED1">
        <w:rPr>
          <w:b/>
        </w:rPr>
        <w:t>XÂY</w:t>
      </w:r>
      <w:r w:rsidR="00861921" w:rsidRPr="00226ED1">
        <w:rPr>
          <w:b/>
          <w:spacing w:val="-4"/>
        </w:rPr>
        <w:t xml:space="preserve"> </w:t>
      </w:r>
      <w:r w:rsidR="00861921" w:rsidRPr="00226ED1">
        <w:rPr>
          <w:b/>
        </w:rPr>
        <w:t>DỰNG</w:t>
      </w:r>
      <w:r w:rsidR="00861921" w:rsidRPr="00226ED1">
        <w:rPr>
          <w:b/>
          <w:spacing w:val="-2"/>
        </w:rPr>
        <w:t xml:space="preserve"> </w:t>
      </w:r>
      <w:r w:rsidR="00861921" w:rsidRPr="00226ED1">
        <w:rPr>
          <w:b/>
        </w:rPr>
        <w:t>DỰ</w:t>
      </w:r>
      <w:r w:rsidR="00861921" w:rsidRPr="00226ED1">
        <w:rPr>
          <w:b/>
          <w:spacing w:val="-4"/>
        </w:rPr>
        <w:t xml:space="preserve"> </w:t>
      </w:r>
      <w:r w:rsidR="00861921" w:rsidRPr="00226ED1">
        <w:rPr>
          <w:b/>
        </w:rPr>
        <w:t>THẢO</w:t>
      </w:r>
      <w:r w:rsidR="00861921" w:rsidRPr="00226ED1">
        <w:rPr>
          <w:b/>
          <w:spacing w:val="-3"/>
        </w:rPr>
        <w:t xml:space="preserve"> </w:t>
      </w:r>
      <w:r w:rsidR="00861921" w:rsidRPr="00226ED1">
        <w:rPr>
          <w:b/>
        </w:rPr>
        <w:t>NGHỊ</w:t>
      </w:r>
      <w:r w:rsidR="00861921" w:rsidRPr="00226ED1">
        <w:rPr>
          <w:b/>
          <w:spacing w:val="-1"/>
        </w:rPr>
        <w:t xml:space="preserve"> </w:t>
      </w:r>
      <w:r w:rsidR="00861921" w:rsidRPr="00226ED1">
        <w:rPr>
          <w:b/>
          <w:spacing w:val="-2"/>
        </w:rPr>
        <w:t>QUYẾT</w:t>
      </w:r>
    </w:p>
    <w:p w14:paraId="54D5B508" w14:textId="69C4EEBF" w:rsidR="004A234B" w:rsidRPr="00536A4B" w:rsidRDefault="00536A4B" w:rsidP="005B27A2">
      <w:pPr>
        <w:pStyle w:val="BodyText"/>
        <w:spacing w:before="120" w:after="120"/>
        <w:ind w:left="0" w:right="3"/>
      </w:pPr>
      <w:bookmarkStart w:id="4" w:name="_Hlk214628550"/>
      <w:r>
        <w:rPr>
          <w:lang w:val="en-US"/>
        </w:rPr>
        <w:lastRenderedPageBreak/>
        <w:t>Thực hiện văn bản số 421/HĐND-PC ngày 17/11</w:t>
      </w:r>
      <w:r w:rsidR="004A234B" w:rsidRPr="00D02BC9">
        <w:rPr>
          <w:lang w:val="en-US"/>
        </w:rPr>
        <w:t>/2025 của Hội đồng nhân dân tỉnh đồng ý đề nghị của Ủy ban nhân dân tỉnh về việc xây dựng Nghị quyết của Hội đồng nhân dân tỉnh</w:t>
      </w:r>
      <w:r w:rsidR="00365C6B" w:rsidRPr="00D02BC9">
        <w:rPr>
          <w:lang w:val="en-US"/>
        </w:rPr>
        <w:t xml:space="preserve"> </w:t>
      </w:r>
      <w:r w:rsidRPr="00480016">
        <w:t xml:space="preserve">Quy định </w:t>
      </w:r>
      <w:r>
        <w:rPr>
          <w:lang w:val="en-US"/>
        </w:rPr>
        <w:t xml:space="preserve">một số chính sách hỗ trợ doanh nghiệp nhỏ và vừa </w:t>
      </w:r>
      <w:r w:rsidRPr="00480016">
        <w:t>trên địa bàn tỉnh Tuyên Quang</w:t>
      </w:r>
      <w:r>
        <w:rPr>
          <w:lang w:val="en-US"/>
        </w:rPr>
        <w:t xml:space="preserve"> giai đoạn 2026-2030</w:t>
      </w:r>
      <w:r w:rsidRPr="00480016">
        <w:t>.</w:t>
      </w:r>
    </w:p>
    <w:p w14:paraId="2D0F5447" w14:textId="08041E66" w:rsidR="004A234B" w:rsidRPr="00D02BC9" w:rsidRDefault="004A234B" w:rsidP="005B27A2">
      <w:pPr>
        <w:pStyle w:val="BodyText"/>
        <w:spacing w:before="120" w:after="120"/>
        <w:ind w:right="3"/>
        <w:rPr>
          <w:lang w:val="en-US"/>
        </w:rPr>
      </w:pPr>
      <w:r w:rsidRPr="00D02BC9">
        <w:rPr>
          <w:lang w:val="en-US"/>
        </w:rPr>
        <w:t xml:space="preserve">Ủy ban nhân dân tỉnh đã giao </w:t>
      </w:r>
      <w:r w:rsidR="00775B1D" w:rsidRPr="00D02BC9">
        <w:t>Sở</w:t>
      </w:r>
      <w:r w:rsidR="00775B1D" w:rsidRPr="00D02BC9">
        <w:rPr>
          <w:spacing w:val="-1"/>
        </w:rPr>
        <w:t xml:space="preserve"> </w:t>
      </w:r>
      <w:r w:rsidR="00775B1D" w:rsidRPr="00D02BC9">
        <w:t>Tài</w:t>
      </w:r>
      <w:r w:rsidR="00775B1D" w:rsidRPr="00D02BC9">
        <w:rPr>
          <w:spacing w:val="-1"/>
        </w:rPr>
        <w:t xml:space="preserve"> </w:t>
      </w:r>
      <w:r w:rsidR="00775B1D" w:rsidRPr="00D02BC9">
        <w:t>chính</w:t>
      </w:r>
      <w:r w:rsidR="00775B1D" w:rsidRPr="00D02BC9">
        <w:rPr>
          <w:spacing w:val="-1"/>
        </w:rPr>
        <w:t xml:space="preserve"> </w:t>
      </w:r>
      <w:r w:rsidRPr="00D02BC9">
        <w:t xml:space="preserve">chủ trì, phối hợp với các cơ quan, đơn vị có liên quan </w:t>
      </w:r>
      <w:r w:rsidR="00775B1D" w:rsidRPr="00D02BC9">
        <w:rPr>
          <w:lang w:val="en-US"/>
        </w:rPr>
        <w:t>xây dựng</w:t>
      </w:r>
      <w:r w:rsidR="00775B1D" w:rsidRPr="00D02BC9">
        <w:rPr>
          <w:spacing w:val="-2"/>
        </w:rPr>
        <w:t xml:space="preserve"> </w:t>
      </w:r>
      <w:r w:rsidR="00775B1D" w:rsidRPr="00D02BC9">
        <w:t>dự</w:t>
      </w:r>
      <w:r w:rsidR="00775B1D" w:rsidRPr="00D02BC9">
        <w:rPr>
          <w:spacing w:val="-3"/>
        </w:rPr>
        <w:t xml:space="preserve"> </w:t>
      </w:r>
      <w:r w:rsidR="00775B1D" w:rsidRPr="00D02BC9">
        <w:t>thảo Nghị</w:t>
      </w:r>
      <w:r w:rsidR="00775B1D" w:rsidRPr="00D02BC9">
        <w:rPr>
          <w:spacing w:val="-1"/>
        </w:rPr>
        <w:t xml:space="preserve"> </w:t>
      </w:r>
      <w:r w:rsidRPr="00D02BC9">
        <w:t xml:space="preserve">quyết </w:t>
      </w:r>
      <w:r w:rsidR="00D24C56" w:rsidRPr="00D02BC9">
        <w:rPr>
          <w:lang w:val="en-US"/>
        </w:rPr>
        <w:t xml:space="preserve">của Hội đồng nhân dân tỉnh </w:t>
      </w:r>
      <w:r w:rsidR="00365C6B" w:rsidRPr="00D02BC9">
        <w:rPr>
          <w:lang w:val="vi-VN"/>
        </w:rPr>
        <w:t>quy định mức thu, chế độ thu, nộp và quản lý lệ phí đăng ký kinh doanh trên địa bàn tỉnh Tuyên Quang</w:t>
      </w:r>
      <w:r w:rsidR="00536A4B">
        <w:rPr>
          <w:lang w:val="en-US"/>
        </w:rPr>
        <w:t>.</w:t>
      </w:r>
    </w:p>
    <w:bookmarkEnd w:id="4"/>
    <w:p w14:paraId="7D6B33CE" w14:textId="45295C55" w:rsidR="00226ED1" w:rsidRPr="0035198C" w:rsidRDefault="00D24C56" w:rsidP="005B27A2">
      <w:pPr>
        <w:pStyle w:val="BodyText"/>
        <w:spacing w:before="120" w:after="120"/>
        <w:ind w:right="3"/>
        <w:rPr>
          <w:lang w:val="en-US"/>
        </w:rPr>
      </w:pPr>
      <w:r w:rsidRPr="00D02BC9">
        <w:rPr>
          <w:spacing w:val="-1"/>
          <w:lang w:val="en-US"/>
        </w:rPr>
        <w:t>Sở Tài chính đã xây dựng dự thảo Nghị quyết và gửi</w:t>
      </w:r>
      <w:r w:rsidR="00775B1D" w:rsidRPr="00D02BC9">
        <w:rPr>
          <w:spacing w:val="-1"/>
        </w:rPr>
        <w:t xml:space="preserve"> </w:t>
      </w:r>
      <w:r w:rsidR="00775B1D" w:rsidRPr="00D02BC9">
        <w:t>xin</w:t>
      </w:r>
      <w:r w:rsidR="00775B1D" w:rsidRPr="00D02BC9">
        <w:rPr>
          <w:spacing w:val="-1"/>
        </w:rPr>
        <w:t xml:space="preserve"> </w:t>
      </w:r>
      <w:r w:rsidR="00775B1D" w:rsidRPr="00D02BC9">
        <w:t>ý</w:t>
      </w:r>
      <w:r w:rsidR="00775B1D" w:rsidRPr="00D02BC9">
        <w:rPr>
          <w:spacing w:val="-2"/>
        </w:rPr>
        <w:t xml:space="preserve"> </w:t>
      </w:r>
      <w:r w:rsidR="00536A4B">
        <w:rPr>
          <w:lang w:val="en-US"/>
        </w:rPr>
        <w:t>kiến Hiệp hội doanh nghiệp tỉnh, H</w:t>
      </w:r>
      <w:r w:rsidR="0035198C">
        <w:rPr>
          <w:lang w:val="en-US"/>
        </w:rPr>
        <w:t xml:space="preserve">ội doanh nhân </w:t>
      </w:r>
      <w:r w:rsidR="00536A4B">
        <w:rPr>
          <w:lang w:val="en-US"/>
        </w:rPr>
        <w:t>trẻ tỉnh,</w:t>
      </w:r>
      <w:r w:rsidR="0035198C">
        <w:rPr>
          <w:lang w:val="en-US"/>
        </w:rPr>
        <w:t xml:space="preserve"> Hiệp hội doanh nghiệp nhỏ và vừa tỉnh. </w:t>
      </w:r>
      <w:r w:rsidR="00775B1D" w:rsidRPr="00D02BC9">
        <w:t>Trên cơ sở ý kiến tham gia của các đơn vị</w:t>
      </w:r>
      <w:r w:rsidR="00775B1D" w:rsidRPr="00D02BC9">
        <w:rPr>
          <w:lang w:val="en-US"/>
        </w:rPr>
        <w:t>,</w:t>
      </w:r>
      <w:r w:rsidR="00775B1D" w:rsidRPr="00D02BC9">
        <w:t xml:space="preserve"> Sở Tài chính đã</w:t>
      </w:r>
      <w:r w:rsidR="00775B1D" w:rsidRPr="00D02BC9">
        <w:rPr>
          <w:lang w:val="en-US"/>
        </w:rPr>
        <w:t xml:space="preserve"> tiếp thu,</w:t>
      </w:r>
      <w:r w:rsidRPr="00D02BC9">
        <w:t xml:space="preserve"> hoàn thiện dự thảo Nghị quyết và được </w:t>
      </w:r>
      <w:r w:rsidR="00775B1D" w:rsidRPr="00D02BC9">
        <w:rPr>
          <w:lang w:val="en-US"/>
        </w:rPr>
        <w:t xml:space="preserve">Sở Tư pháp thẩm định </w:t>
      </w:r>
      <w:r w:rsidRPr="00D02BC9">
        <w:rPr>
          <w:lang w:val="en-US"/>
        </w:rPr>
        <w:t xml:space="preserve">(tại </w:t>
      </w:r>
      <w:r w:rsidR="00E44A1D" w:rsidRPr="00A732BA">
        <w:t xml:space="preserve">Báo cáo số </w:t>
      </w:r>
      <w:r w:rsidR="00536A4B">
        <w:rPr>
          <w:lang w:val="vi-VN"/>
        </w:rPr>
        <w:t>....</w:t>
      </w:r>
      <w:r w:rsidR="00E44A1D" w:rsidRPr="00A732BA">
        <w:t xml:space="preserve">/BC-STP </w:t>
      </w:r>
      <w:r w:rsidRPr="00D02BC9">
        <w:rPr>
          <w:lang w:val="en-US"/>
        </w:rPr>
        <w:t>ngày</w:t>
      </w:r>
      <w:r w:rsidR="00536A4B">
        <w:rPr>
          <w:lang w:val="en-US"/>
        </w:rPr>
        <w:t xml:space="preserve"> …</w:t>
      </w:r>
      <w:r w:rsidR="00BB3FFE">
        <w:rPr>
          <w:lang w:val="en-US"/>
        </w:rPr>
        <w:t xml:space="preserve"> </w:t>
      </w:r>
      <w:r w:rsidRPr="00D02BC9">
        <w:rPr>
          <w:lang w:val="en-US"/>
        </w:rPr>
        <w:t>tháng</w:t>
      </w:r>
      <w:r w:rsidR="00BB3FFE">
        <w:rPr>
          <w:lang w:val="en-US"/>
        </w:rPr>
        <w:t xml:space="preserve"> 11 </w:t>
      </w:r>
      <w:r w:rsidRPr="00D02BC9">
        <w:rPr>
          <w:lang w:val="en-US"/>
        </w:rPr>
        <w:t xml:space="preserve">năm 2025). </w:t>
      </w:r>
    </w:p>
    <w:p w14:paraId="14347E73" w14:textId="5F670630" w:rsidR="002E5877" w:rsidRPr="00226ED1" w:rsidRDefault="00226ED1" w:rsidP="005B27A2">
      <w:pPr>
        <w:pStyle w:val="BodyText"/>
        <w:spacing w:before="120" w:after="120"/>
        <w:ind w:right="308"/>
        <w:rPr>
          <w:spacing w:val="-10"/>
          <w:lang w:val="en-US"/>
        </w:rPr>
      </w:pPr>
      <w:r w:rsidRPr="00226ED1">
        <w:rPr>
          <w:b/>
          <w:spacing w:val="-10"/>
          <w:lang w:val="en-US"/>
        </w:rPr>
        <w:t>V.</w:t>
      </w:r>
      <w:r w:rsidRPr="00226ED1">
        <w:rPr>
          <w:spacing w:val="-10"/>
          <w:lang w:val="en-US"/>
        </w:rPr>
        <w:t xml:space="preserve"> </w:t>
      </w:r>
      <w:r w:rsidR="006C5634" w:rsidRPr="00226ED1">
        <w:rPr>
          <w:rFonts w:ascii="Times New Roman Bold" w:hAnsi="Times New Roman Bold"/>
          <w:spacing w:val="-10"/>
          <w:lang w:val="en-US"/>
        </w:rPr>
        <w:t xml:space="preserve">BỐ CỤC VÀ </w:t>
      </w:r>
      <w:r w:rsidR="00861921" w:rsidRPr="00226ED1">
        <w:rPr>
          <w:rFonts w:ascii="Times New Roman Bold" w:hAnsi="Times New Roman Bold"/>
          <w:spacing w:val="-10"/>
        </w:rPr>
        <w:t>NỘI DUNG CHÍNH CỦA DỰ THẢO NGHỊ QUYẾT</w:t>
      </w:r>
    </w:p>
    <w:p w14:paraId="3CE3B8C6" w14:textId="1B3C351B" w:rsidR="002E5877" w:rsidRPr="00480016" w:rsidRDefault="00B72B58" w:rsidP="005B27A2">
      <w:pPr>
        <w:pStyle w:val="Heading2"/>
        <w:tabs>
          <w:tab w:val="left" w:pos="1183"/>
        </w:tabs>
        <w:spacing w:before="120" w:after="120"/>
        <w:ind w:left="901" w:firstLine="0"/>
        <w:jc w:val="both"/>
      </w:pPr>
      <w:r>
        <w:rPr>
          <w:lang w:val="en-US"/>
        </w:rPr>
        <w:t xml:space="preserve">1. </w:t>
      </w:r>
      <w:r w:rsidR="00861921" w:rsidRPr="00480016">
        <w:t>Bố</w:t>
      </w:r>
      <w:r w:rsidR="00861921" w:rsidRPr="00480016">
        <w:rPr>
          <w:spacing w:val="-2"/>
        </w:rPr>
        <w:t xml:space="preserve"> </w:t>
      </w:r>
      <w:r w:rsidR="00861921" w:rsidRPr="00480016">
        <w:t>cục</w:t>
      </w:r>
      <w:r w:rsidR="00861921" w:rsidRPr="00480016">
        <w:rPr>
          <w:spacing w:val="-3"/>
        </w:rPr>
        <w:t xml:space="preserve"> </w:t>
      </w:r>
      <w:r w:rsidR="00861921" w:rsidRPr="00480016">
        <w:t>của</w:t>
      </w:r>
      <w:r w:rsidR="00861921" w:rsidRPr="00480016">
        <w:rPr>
          <w:spacing w:val="-2"/>
        </w:rPr>
        <w:t xml:space="preserve"> </w:t>
      </w:r>
      <w:r w:rsidR="00861921" w:rsidRPr="00480016">
        <w:t>dự</w:t>
      </w:r>
      <w:r w:rsidR="00861921" w:rsidRPr="00480016">
        <w:rPr>
          <w:spacing w:val="-3"/>
        </w:rPr>
        <w:t xml:space="preserve"> </w:t>
      </w:r>
      <w:r w:rsidR="00861921" w:rsidRPr="00480016">
        <w:t>thảo</w:t>
      </w:r>
      <w:r w:rsidR="00861921" w:rsidRPr="00480016">
        <w:rPr>
          <w:spacing w:val="-2"/>
        </w:rPr>
        <w:t xml:space="preserve"> </w:t>
      </w:r>
      <w:r w:rsidR="00861921" w:rsidRPr="00480016">
        <w:t>Nghị</w:t>
      </w:r>
      <w:r w:rsidR="00861921" w:rsidRPr="00480016">
        <w:rPr>
          <w:spacing w:val="-1"/>
        </w:rPr>
        <w:t xml:space="preserve"> </w:t>
      </w:r>
      <w:r w:rsidR="00861921" w:rsidRPr="00480016">
        <w:rPr>
          <w:spacing w:val="-4"/>
        </w:rPr>
        <w:t>quyết</w:t>
      </w:r>
    </w:p>
    <w:p w14:paraId="07346A36" w14:textId="3511A3A6" w:rsidR="002E5877" w:rsidRPr="00480016" w:rsidRDefault="00861921" w:rsidP="005B27A2">
      <w:pPr>
        <w:pStyle w:val="BodyText"/>
        <w:spacing w:before="120" w:after="120"/>
        <w:ind w:left="901" w:firstLine="0"/>
      </w:pPr>
      <w:r w:rsidRPr="00480016">
        <w:t>Dự</w:t>
      </w:r>
      <w:r w:rsidRPr="00480016">
        <w:rPr>
          <w:spacing w:val="-4"/>
        </w:rPr>
        <w:t xml:space="preserve"> </w:t>
      </w:r>
      <w:r w:rsidRPr="00480016">
        <w:t>thảo</w:t>
      </w:r>
      <w:r w:rsidRPr="00480016">
        <w:rPr>
          <w:spacing w:val="-1"/>
        </w:rPr>
        <w:t xml:space="preserve"> </w:t>
      </w:r>
      <w:r w:rsidRPr="00480016">
        <w:t>Nghị</w:t>
      </w:r>
      <w:r w:rsidRPr="00480016">
        <w:rPr>
          <w:spacing w:val="-2"/>
        </w:rPr>
        <w:t xml:space="preserve"> </w:t>
      </w:r>
      <w:r w:rsidRPr="00480016">
        <w:t>quyết</w:t>
      </w:r>
      <w:r w:rsidRPr="00480016">
        <w:rPr>
          <w:spacing w:val="-2"/>
        </w:rPr>
        <w:t xml:space="preserve"> </w:t>
      </w:r>
      <w:r w:rsidRPr="00480016">
        <w:t>gồm</w:t>
      </w:r>
      <w:r w:rsidRPr="00480016">
        <w:rPr>
          <w:spacing w:val="-7"/>
        </w:rPr>
        <w:t xml:space="preserve"> </w:t>
      </w:r>
      <w:r w:rsidRPr="00480016">
        <w:t>0</w:t>
      </w:r>
      <w:r w:rsidR="006A603E" w:rsidRPr="00480016">
        <w:rPr>
          <w:lang w:val="en-US"/>
        </w:rPr>
        <w:t>6</w:t>
      </w:r>
      <w:r w:rsidRPr="00480016">
        <w:rPr>
          <w:spacing w:val="2"/>
        </w:rPr>
        <w:t xml:space="preserve"> </w:t>
      </w:r>
      <w:r w:rsidRPr="00480016">
        <w:t>Điều,</w:t>
      </w:r>
      <w:r w:rsidRPr="00480016">
        <w:rPr>
          <w:spacing w:val="-4"/>
        </w:rPr>
        <w:t xml:space="preserve"> </w:t>
      </w:r>
      <w:r w:rsidRPr="00480016">
        <w:t>cụ</w:t>
      </w:r>
      <w:r w:rsidRPr="00480016">
        <w:rPr>
          <w:spacing w:val="-1"/>
        </w:rPr>
        <w:t xml:space="preserve"> </w:t>
      </w:r>
      <w:r w:rsidRPr="00480016">
        <w:rPr>
          <w:spacing w:val="-4"/>
        </w:rPr>
        <w:t>thể:</w:t>
      </w:r>
    </w:p>
    <w:p w14:paraId="02E2836C" w14:textId="77777777" w:rsidR="00F969B6" w:rsidRPr="00F969B6" w:rsidRDefault="00F969B6" w:rsidP="005B27A2">
      <w:pPr>
        <w:spacing w:before="120" w:after="120"/>
        <w:ind w:left="901"/>
        <w:jc w:val="both"/>
        <w:rPr>
          <w:szCs w:val="28"/>
          <w:lang w:val="en-US"/>
        </w:rPr>
      </w:pPr>
      <w:bookmarkStart w:id="5" w:name="_Hlk210743720"/>
      <w:r w:rsidRPr="00F969B6">
        <w:rPr>
          <w:szCs w:val="28"/>
          <w:lang w:val="en-US"/>
        </w:rPr>
        <w:t xml:space="preserve">Điều 1. Phạm </w:t>
      </w:r>
      <w:proofErr w:type="gramStart"/>
      <w:r w:rsidRPr="00F969B6">
        <w:rPr>
          <w:szCs w:val="28"/>
          <w:lang w:val="en-US"/>
        </w:rPr>
        <w:t>vi</w:t>
      </w:r>
      <w:proofErr w:type="gramEnd"/>
      <w:r w:rsidRPr="00F969B6">
        <w:rPr>
          <w:szCs w:val="28"/>
          <w:lang w:val="en-US"/>
        </w:rPr>
        <w:t xml:space="preserve"> điều chỉnh, đối tượng áp dụng</w:t>
      </w:r>
    </w:p>
    <w:p w14:paraId="46D889AB" w14:textId="40E403EA" w:rsidR="00F969B6" w:rsidRPr="00536A4B" w:rsidRDefault="00F969B6" w:rsidP="005B27A2">
      <w:pPr>
        <w:spacing w:before="120" w:after="120"/>
        <w:ind w:left="901"/>
        <w:jc w:val="both"/>
        <w:rPr>
          <w:szCs w:val="28"/>
          <w:lang w:val="en-US"/>
        </w:rPr>
      </w:pPr>
      <w:r w:rsidRPr="00F969B6">
        <w:rPr>
          <w:szCs w:val="28"/>
          <w:lang w:val="en-US"/>
        </w:rPr>
        <w:t xml:space="preserve">Điều 2. </w:t>
      </w:r>
      <w:r w:rsidR="00536A4B">
        <w:rPr>
          <w:szCs w:val="28"/>
          <w:lang w:val="en-US"/>
        </w:rPr>
        <w:t>Nguyên tắc áp dụng</w:t>
      </w:r>
    </w:p>
    <w:p w14:paraId="7C26513E" w14:textId="1D91BEE3" w:rsidR="00F969B6" w:rsidRPr="00F969B6" w:rsidRDefault="00F969B6" w:rsidP="005B27A2">
      <w:pPr>
        <w:spacing w:before="120" w:after="120"/>
        <w:ind w:left="901"/>
        <w:jc w:val="both"/>
        <w:rPr>
          <w:szCs w:val="28"/>
          <w:lang w:val="vi-VN"/>
        </w:rPr>
      </w:pPr>
      <w:r w:rsidRPr="00F969B6">
        <w:rPr>
          <w:szCs w:val="28"/>
          <w:lang w:val="vi-VN"/>
        </w:rPr>
        <w:t>Đi</w:t>
      </w:r>
      <w:r w:rsidR="00536A4B">
        <w:rPr>
          <w:szCs w:val="28"/>
          <w:lang w:val="vi-VN"/>
        </w:rPr>
        <w:t>ều 3. Nội dung và mức hỗ trợ</w:t>
      </w:r>
    </w:p>
    <w:p w14:paraId="6507AC7C" w14:textId="363B0735" w:rsidR="00F969B6" w:rsidRPr="00536A4B" w:rsidRDefault="00F969B6" w:rsidP="005B27A2">
      <w:pPr>
        <w:spacing w:before="120" w:after="120"/>
        <w:ind w:left="901"/>
        <w:jc w:val="both"/>
        <w:rPr>
          <w:szCs w:val="28"/>
          <w:lang w:val="en-US"/>
        </w:rPr>
      </w:pPr>
      <w:r w:rsidRPr="00F969B6">
        <w:rPr>
          <w:szCs w:val="28"/>
          <w:lang w:val="vi-VN"/>
        </w:rPr>
        <w:t xml:space="preserve">Điều 4. </w:t>
      </w:r>
      <w:r w:rsidR="00536A4B">
        <w:rPr>
          <w:szCs w:val="28"/>
          <w:lang w:val="en-US"/>
        </w:rPr>
        <w:t>Điều kiện hỗ trợ</w:t>
      </w:r>
    </w:p>
    <w:p w14:paraId="7270FFB7" w14:textId="78F8241A" w:rsidR="00F969B6" w:rsidRPr="00536A4B" w:rsidRDefault="00F969B6" w:rsidP="005B27A2">
      <w:pPr>
        <w:spacing w:before="120" w:after="120"/>
        <w:ind w:left="901"/>
        <w:jc w:val="both"/>
        <w:rPr>
          <w:szCs w:val="28"/>
          <w:lang w:val="en-US"/>
        </w:rPr>
      </w:pPr>
      <w:r w:rsidRPr="00F969B6">
        <w:rPr>
          <w:szCs w:val="28"/>
          <w:lang w:val="vi-VN"/>
        </w:rPr>
        <w:t xml:space="preserve">Điều </w:t>
      </w:r>
      <w:r w:rsidRPr="00F969B6">
        <w:rPr>
          <w:szCs w:val="28"/>
          <w:lang w:val="en-US"/>
        </w:rPr>
        <w:t>5</w:t>
      </w:r>
      <w:r w:rsidRPr="00F969B6">
        <w:rPr>
          <w:szCs w:val="28"/>
          <w:lang w:val="vi-VN"/>
        </w:rPr>
        <w:t xml:space="preserve">. </w:t>
      </w:r>
      <w:r w:rsidR="00536A4B">
        <w:rPr>
          <w:szCs w:val="28"/>
          <w:lang w:val="en-US"/>
        </w:rPr>
        <w:t>Nguồn vốn hỗ trợ</w:t>
      </w:r>
    </w:p>
    <w:p w14:paraId="740EF42E" w14:textId="57796725" w:rsidR="00F969B6" w:rsidRPr="00F969B6" w:rsidRDefault="00F969B6" w:rsidP="005B27A2">
      <w:pPr>
        <w:spacing w:before="120" w:after="120"/>
        <w:ind w:left="901"/>
        <w:jc w:val="both"/>
        <w:rPr>
          <w:szCs w:val="28"/>
          <w:lang w:val="en-US"/>
        </w:rPr>
      </w:pPr>
      <w:r w:rsidRPr="00F969B6">
        <w:rPr>
          <w:szCs w:val="28"/>
          <w:lang w:val="en-US"/>
        </w:rPr>
        <w:t xml:space="preserve">Điều 6. </w:t>
      </w:r>
      <w:bookmarkEnd w:id="5"/>
      <w:r w:rsidR="00536A4B">
        <w:rPr>
          <w:szCs w:val="28"/>
          <w:lang w:val="en-US"/>
        </w:rPr>
        <w:t xml:space="preserve">Tổ chức thực hiện </w:t>
      </w:r>
    </w:p>
    <w:p w14:paraId="3E77AB31" w14:textId="77777777" w:rsidR="00D359ED" w:rsidRDefault="00861921" w:rsidP="005B27A2">
      <w:pPr>
        <w:spacing w:before="120" w:after="120"/>
        <w:ind w:left="901"/>
        <w:jc w:val="both"/>
        <w:rPr>
          <w:b/>
          <w:spacing w:val="-4"/>
        </w:rPr>
      </w:pPr>
      <w:r w:rsidRPr="00480016">
        <w:rPr>
          <w:b/>
        </w:rPr>
        <w:t>2.</w:t>
      </w:r>
      <w:r w:rsidRPr="00480016">
        <w:rPr>
          <w:b/>
          <w:spacing w:val="-4"/>
        </w:rPr>
        <w:t xml:space="preserve"> </w:t>
      </w:r>
      <w:r w:rsidRPr="00480016">
        <w:rPr>
          <w:b/>
        </w:rPr>
        <w:t>Nội</w:t>
      </w:r>
      <w:r w:rsidRPr="00480016">
        <w:rPr>
          <w:b/>
          <w:spacing w:val="-2"/>
        </w:rPr>
        <w:t xml:space="preserve"> </w:t>
      </w:r>
      <w:r w:rsidRPr="00480016">
        <w:rPr>
          <w:b/>
        </w:rPr>
        <w:t>dung</w:t>
      </w:r>
      <w:r w:rsidRPr="00480016">
        <w:rPr>
          <w:b/>
          <w:spacing w:val="-3"/>
        </w:rPr>
        <w:t xml:space="preserve"> </w:t>
      </w:r>
      <w:r w:rsidRPr="00480016">
        <w:rPr>
          <w:b/>
        </w:rPr>
        <w:t>chính</w:t>
      </w:r>
      <w:r w:rsidRPr="00480016">
        <w:rPr>
          <w:b/>
          <w:spacing w:val="-3"/>
        </w:rPr>
        <w:t xml:space="preserve"> </w:t>
      </w:r>
      <w:r w:rsidRPr="00480016">
        <w:rPr>
          <w:b/>
        </w:rPr>
        <w:t>của</w:t>
      </w:r>
      <w:r w:rsidRPr="00480016">
        <w:rPr>
          <w:b/>
          <w:spacing w:val="-2"/>
        </w:rPr>
        <w:t xml:space="preserve"> </w:t>
      </w:r>
      <w:r w:rsidRPr="00480016">
        <w:rPr>
          <w:b/>
        </w:rPr>
        <w:t>dự</w:t>
      </w:r>
      <w:r w:rsidRPr="00480016">
        <w:rPr>
          <w:b/>
          <w:spacing w:val="-4"/>
        </w:rPr>
        <w:t xml:space="preserve"> </w:t>
      </w:r>
      <w:r w:rsidRPr="00480016">
        <w:rPr>
          <w:b/>
        </w:rPr>
        <w:t>thảo</w:t>
      </w:r>
      <w:r w:rsidRPr="00480016">
        <w:rPr>
          <w:b/>
          <w:spacing w:val="-2"/>
        </w:rPr>
        <w:t xml:space="preserve"> </w:t>
      </w:r>
      <w:r w:rsidRPr="00480016">
        <w:rPr>
          <w:b/>
        </w:rPr>
        <w:t>Nghị</w:t>
      </w:r>
      <w:r w:rsidRPr="00480016">
        <w:rPr>
          <w:b/>
          <w:spacing w:val="-2"/>
        </w:rPr>
        <w:t xml:space="preserve"> </w:t>
      </w:r>
      <w:r w:rsidRPr="00480016">
        <w:rPr>
          <w:b/>
          <w:spacing w:val="-4"/>
        </w:rPr>
        <w:t>quyết</w:t>
      </w:r>
    </w:p>
    <w:p w14:paraId="5F5706C3" w14:textId="77777777" w:rsidR="00536A4B" w:rsidRDefault="00D359ED" w:rsidP="005B27A2">
      <w:pPr>
        <w:spacing w:before="120" w:after="120"/>
        <w:ind w:left="901"/>
        <w:jc w:val="both"/>
        <w:rPr>
          <w:b/>
          <w:bCs/>
          <w:szCs w:val="28"/>
          <w:lang w:val="en-US"/>
        </w:rPr>
      </w:pPr>
      <w:r w:rsidRPr="00E27F7B">
        <w:rPr>
          <w:b/>
          <w:bCs/>
          <w:szCs w:val="28"/>
        </w:rPr>
        <w:t>Điều 1. Phạm vi điều chỉnh</w:t>
      </w:r>
      <w:r>
        <w:rPr>
          <w:b/>
          <w:bCs/>
          <w:szCs w:val="28"/>
        </w:rPr>
        <w:t>, đối tượng áp dụng</w:t>
      </w:r>
    </w:p>
    <w:p w14:paraId="010B72D6" w14:textId="77777777" w:rsidR="00536A4B" w:rsidRPr="00B55009" w:rsidRDefault="00536A4B" w:rsidP="005B27A2">
      <w:pPr>
        <w:spacing w:before="120" w:after="120"/>
        <w:ind w:left="901"/>
        <w:jc w:val="both"/>
        <w:rPr>
          <w:bCs/>
          <w:szCs w:val="28"/>
          <w:lang w:val="en-US"/>
        </w:rPr>
      </w:pPr>
      <w:r w:rsidRPr="00B55009">
        <w:rPr>
          <w:lang w:val="vi-VN"/>
        </w:rPr>
        <w:t>1</w:t>
      </w:r>
      <w:r w:rsidRPr="00B55009">
        <w:rPr>
          <w:szCs w:val="28"/>
          <w:lang w:val="vi-VN"/>
        </w:rPr>
        <w:t>. Phạm vi điều chỉnh</w:t>
      </w:r>
    </w:p>
    <w:p w14:paraId="00BF8EBA" w14:textId="77777777" w:rsidR="00B55009" w:rsidRPr="00D31DE0" w:rsidRDefault="00B55009" w:rsidP="005B27A2">
      <w:pPr>
        <w:spacing w:before="120" w:after="120"/>
        <w:ind w:firstLine="748"/>
        <w:jc w:val="both"/>
        <w:rPr>
          <w:bCs/>
          <w:iCs/>
          <w:lang w:val="vi-VN"/>
        </w:rPr>
      </w:pPr>
      <w:r w:rsidRPr="00D31DE0">
        <w:rPr>
          <w:bCs/>
          <w:iCs/>
        </w:rPr>
        <w:t>Nghị quyết</w:t>
      </w:r>
      <w:r w:rsidRPr="00D31DE0">
        <w:rPr>
          <w:bCs/>
          <w:iCs/>
          <w:lang w:val="vi-VN"/>
        </w:rPr>
        <w:t xml:space="preserve"> này quy định về </w:t>
      </w:r>
      <w:r>
        <w:rPr>
          <w:bCs/>
          <w:iCs/>
        </w:rPr>
        <w:t xml:space="preserve">đối tượng, </w:t>
      </w:r>
      <w:r w:rsidRPr="00D31DE0">
        <w:rPr>
          <w:bCs/>
          <w:iCs/>
          <w:lang w:val="vi-VN"/>
        </w:rPr>
        <w:t>nguyên tắc, nội dung,</w:t>
      </w:r>
      <w:r w:rsidRPr="00D31DE0">
        <w:rPr>
          <w:bCs/>
          <w:iCs/>
        </w:rPr>
        <w:t xml:space="preserve"> </w:t>
      </w:r>
      <w:r>
        <w:rPr>
          <w:bCs/>
          <w:iCs/>
        </w:rPr>
        <w:t xml:space="preserve">mức hỗ trợ, điều kiện hỗ trợ, </w:t>
      </w:r>
      <w:r w:rsidRPr="00D31DE0">
        <w:rPr>
          <w:bCs/>
          <w:iCs/>
          <w:lang w:val="vi-VN"/>
        </w:rPr>
        <w:t>nguồn vốn hỗ trợ</w:t>
      </w:r>
      <w:r w:rsidRPr="00D31DE0">
        <w:rPr>
          <w:bCs/>
          <w:iCs/>
        </w:rPr>
        <w:t xml:space="preserve"> </w:t>
      </w:r>
      <w:r w:rsidRPr="00D31DE0">
        <w:rPr>
          <w:bCs/>
          <w:iCs/>
          <w:lang w:val="vi-VN"/>
        </w:rPr>
        <w:t>cho doanh nghiệp nhỏ và vừa trên địa bàn tỉnh Tuyên Quang.</w:t>
      </w:r>
    </w:p>
    <w:p w14:paraId="181D5741" w14:textId="6177AAE2" w:rsidR="00536A4B" w:rsidRPr="00B55009" w:rsidRDefault="00536A4B" w:rsidP="005B27A2">
      <w:pPr>
        <w:pStyle w:val="BodyText"/>
        <w:spacing w:before="120" w:after="120"/>
        <w:ind w:firstLine="720"/>
        <w:rPr>
          <w:lang w:val="vi-VN"/>
        </w:rPr>
      </w:pPr>
      <w:r w:rsidRPr="00B55009">
        <w:rPr>
          <w:lang w:val="vi-VN"/>
        </w:rPr>
        <w:t>2. Đối tượng áp dụng</w:t>
      </w:r>
    </w:p>
    <w:p w14:paraId="38A9093E" w14:textId="77777777" w:rsidR="00536A4B" w:rsidRDefault="00536A4B" w:rsidP="005B27A2">
      <w:pPr>
        <w:pStyle w:val="BodyText"/>
        <w:spacing w:before="120" w:after="120"/>
        <w:ind w:firstLine="720"/>
      </w:pPr>
      <w:r w:rsidRPr="00D31DE0">
        <w:rPr>
          <w:lang w:val="vi-VN"/>
        </w:rPr>
        <w:t>a)</w:t>
      </w:r>
      <w:r w:rsidRPr="00D31DE0">
        <w:t xml:space="preserve"> </w:t>
      </w:r>
      <w:r w:rsidRPr="00D31DE0">
        <w:rPr>
          <w:lang w:val="vi-VN"/>
        </w:rPr>
        <w:t>Doanh nghiệp đăng ký thành lập</w:t>
      </w:r>
      <w:r w:rsidRPr="00D31DE0">
        <w:t xml:space="preserve"> mới, doanh nghiệp chuyển đổi từ hộ kinh doanh</w:t>
      </w:r>
      <w:r w:rsidRPr="00D31DE0">
        <w:rPr>
          <w:lang w:val="vi-VN"/>
        </w:rPr>
        <w:t xml:space="preserve"> trên địa bàn tỉnh; </w:t>
      </w:r>
    </w:p>
    <w:p w14:paraId="219B8F46" w14:textId="77777777" w:rsidR="00846D51" w:rsidRDefault="00536A4B" w:rsidP="005B27A2">
      <w:pPr>
        <w:pStyle w:val="BodyText"/>
        <w:spacing w:before="120" w:after="120"/>
        <w:ind w:firstLine="720"/>
        <w:rPr>
          <w:i/>
        </w:rPr>
      </w:pPr>
      <w:r>
        <w:t xml:space="preserve">b) Doanh nghiệp đăng ký thành lập trên địa bàn tỉnh, </w:t>
      </w:r>
      <w:r w:rsidRPr="00D31DE0">
        <w:rPr>
          <w:lang w:val="vi-VN"/>
        </w:rPr>
        <w:t xml:space="preserve">tổ chức và hoạt động theo quy định của pháp luật về doanh nghiệp, đáp ứng các tiêu chí xác định </w:t>
      </w:r>
      <w:r w:rsidRPr="00D31DE0">
        <w:t>doanh nghiệp nhỏ và vừa</w:t>
      </w:r>
      <w:r w:rsidRPr="00D31DE0">
        <w:rPr>
          <w:lang w:val="vi-VN"/>
        </w:rPr>
        <w:t xml:space="preserve"> theo quy định </w:t>
      </w:r>
      <w:r w:rsidRPr="00D31DE0">
        <w:t xml:space="preserve">tại Điều 5 Nghị định số 80/2021/NĐ-CP </w:t>
      </w:r>
      <w:r w:rsidRPr="00D31DE0">
        <w:rPr>
          <w:bCs/>
          <w:lang w:val="nl-NL"/>
        </w:rPr>
        <w:t>ngày 26 tháng 8 năm 2021 của Chính phủ quy định chi tiết và hướng dẫn thi hành một số điều của Luật Hỗ trợ doanh nghiệp nhỏ và vừa</w:t>
      </w:r>
      <w:r w:rsidRPr="00D31DE0">
        <w:t xml:space="preserve"> </w:t>
      </w:r>
      <w:r w:rsidRPr="00D31DE0">
        <w:rPr>
          <w:i/>
        </w:rPr>
        <w:t>(sau đây viết tắt là Nghị định số 80/2021/NĐ-CP).</w:t>
      </w:r>
    </w:p>
    <w:p w14:paraId="06831D3C" w14:textId="62921CBA" w:rsidR="00846D51" w:rsidRPr="003D4D5B" w:rsidRDefault="003D4D5B" w:rsidP="005B27A2">
      <w:pPr>
        <w:pStyle w:val="BodyText"/>
        <w:spacing w:before="120" w:after="120"/>
        <w:ind w:firstLine="720"/>
        <w:rPr>
          <w:rFonts w:asciiTheme="minorHAnsi" w:hAnsiTheme="minorHAnsi"/>
          <w:b/>
          <w:lang w:val="vi-VN"/>
        </w:rPr>
      </w:pPr>
      <w:r>
        <w:rPr>
          <w:rFonts w:ascii="Times New Roman Bold" w:hAnsi="Times New Roman Bold"/>
          <w:b/>
          <w:lang w:val="vi-VN"/>
        </w:rPr>
        <w:t>Điều 2. Nguyên tắc hỗ trợ</w:t>
      </w:r>
    </w:p>
    <w:p w14:paraId="6EA5FACA" w14:textId="77777777" w:rsidR="00846D51" w:rsidRDefault="00536A4B" w:rsidP="005B27A2">
      <w:pPr>
        <w:pStyle w:val="BodyText"/>
        <w:spacing w:before="120" w:after="120"/>
        <w:ind w:firstLine="720"/>
        <w:rPr>
          <w:bCs/>
          <w:iCs/>
        </w:rPr>
      </w:pPr>
      <w:r w:rsidRPr="00984152">
        <w:rPr>
          <w:spacing w:val="-4"/>
          <w:lang w:val="nl-NL"/>
        </w:rPr>
        <w:lastRenderedPageBreak/>
        <w:t xml:space="preserve">1. </w:t>
      </w:r>
      <w:r w:rsidRPr="00984152">
        <w:rPr>
          <w:bCs/>
          <w:iCs/>
        </w:rPr>
        <w:t>Nguyên tắc hỗ trợ doanh nghiệp nhỏ và vừa thực hiện theo quy định tại Điều 5 Luật Hỗ trợ doanh nghiệp nhỏ và vừa.</w:t>
      </w:r>
    </w:p>
    <w:p w14:paraId="5C9874B2" w14:textId="18E9189A" w:rsidR="00846D51" w:rsidRDefault="00536A4B" w:rsidP="005B27A2">
      <w:pPr>
        <w:pStyle w:val="BodyText"/>
        <w:spacing w:before="120" w:after="120"/>
        <w:ind w:firstLine="720"/>
        <w:rPr>
          <w:bCs/>
          <w:iCs/>
        </w:rPr>
      </w:pPr>
      <w:r w:rsidRPr="00D31DE0">
        <w:rPr>
          <w:bCs/>
          <w:iCs/>
        </w:rPr>
        <w:t xml:space="preserve">2. </w:t>
      </w:r>
      <w:r w:rsidRPr="00D31DE0">
        <w:rPr>
          <w:bCs/>
          <w:iCs/>
          <w:spacing w:val="-4"/>
        </w:rPr>
        <w:t>Những nội dung không quy định trong</w:t>
      </w:r>
      <w:r w:rsidRPr="00D31DE0">
        <w:rPr>
          <w:bCs/>
          <w:iCs/>
          <w:spacing w:val="-4"/>
          <w:lang w:val="vi-VN"/>
        </w:rPr>
        <w:t xml:space="preserve"> </w:t>
      </w:r>
      <w:r w:rsidR="00DC5D04">
        <w:rPr>
          <w:bCs/>
          <w:iCs/>
          <w:spacing w:val="-4"/>
          <w:lang w:val="en-US"/>
        </w:rPr>
        <w:t xml:space="preserve">Nghị quyết </w:t>
      </w:r>
      <w:r w:rsidRPr="00D31DE0">
        <w:rPr>
          <w:bCs/>
          <w:iCs/>
          <w:spacing w:val="-4"/>
          <w:lang w:val="vi-VN"/>
        </w:rPr>
        <w:t xml:space="preserve">này được thực hiện theo quy định </w:t>
      </w:r>
      <w:r w:rsidRPr="00D31DE0">
        <w:rPr>
          <w:bCs/>
          <w:iCs/>
          <w:spacing w:val="-4"/>
        </w:rPr>
        <w:t xml:space="preserve">của </w:t>
      </w:r>
      <w:r w:rsidRPr="00D31DE0">
        <w:rPr>
          <w:bCs/>
          <w:iCs/>
          <w:spacing w:val="-4"/>
          <w:lang w:val="vi-VN"/>
        </w:rPr>
        <w:t>Luật Hỗ trợ doanh nghiệp nhỏ và vừa</w:t>
      </w:r>
      <w:r w:rsidRPr="00D31DE0">
        <w:rPr>
          <w:bCs/>
          <w:iCs/>
          <w:spacing w:val="-4"/>
        </w:rPr>
        <w:t xml:space="preserve">, </w:t>
      </w:r>
      <w:r w:rsidRPr="00D31DE0">
        <w:rPr>
          <w:bCs/>
          <w:iCs/>
          <w:spacing w:val="-4"/>
          <w:lang w:val="vi-VN"/>
        </w:rPr>
        <w:t xml:space="preserve">Nghị định số </w:t>
      </w:r>
      <w:r w:rsidRPr="00D31DE0">
        <w:rPr>
          <w:bCs/>
          <w:iCs/>
          <w:spacing w:val="-4"/>
        </w:rPr>
        <w:t>80/2021</w:t>
      </w:r>
      <w:r w:rsidRPr="00D31DE0">
        <w:rPr>
          <w:bCs/>
          <w:iCs/>
          <w:spacing w:val="-4"/>
          <w:lang w:val="vi-VN"/>
        </w:rPr>
        <w:t>/NĐ-CP</w:t>
      </w:r>
      <w:r w:rsidRPr="00D31DE0">
        <w:rPr>
          <w:bCs/>
          <w:iCs/>
          <w:spacing w:val="-4"/>
        </w:rPr>
        <w:t xml:space="preserve"> và các văn bản pháp luật hiện hành</w:t>
      </w:r>
      <w:r w:rsidRPr="00D31DE0">
        <w:rPr>
          <w:bCs/>
          <w:iCs/>
        </w:rPr>
        <w:t>.</w:t>
      </w:r>
    </w:p>
    <w:p w14:paraId="4428C628" w14:textId="77777777" w:rsidR="00846D51" w:rsidRDefault="00536A4B" w:rsidP="005B27A2">
      <w:pPr>
        <w:pStyle w:val="BodyText"/>
        <w:spacing w:before="120" w:after="120"/>
        <w:ind w:firstLine="720"/>
        <w:rPr>
          <w:b/>
          <w:spacing w:val="-9"/>
        </w:rPr>
      </w:pPr>
      <w:r w:rsidRPr="00D31DE0">
        <w:rPr>
          <w:rFonts w:ascii="Times New Roman Bold" w:hAnsi="Times New Roman Bold"/>
          <w:b/>
          <w:spacing w:val="-9"/>
          <w:lang w:val="vi-VN"/>
        </w:rPr>
        <w:t xml:space="preserve">Điều </w:t>
      </w:r>
      <w:r w:rsidRPr="00D31DE0">
        <w:rPr>
          <w:rFonts w:ascii="Times New Roman Bold" w:hAnsi="Times New Roman Bold"/>
          <w:b/>
          <w:spacing w:val="-9"/>
        </w:rPr>
        <w:t>3</w:t>
      </w:r>
      <w:r w:rsidRPr="00D31DE0">
        <w:rPr>
          <w:b/>
          <w:spacing w:val="-9"/>
          <w:lang w:val="vi-VN"/>
        </w:rPr>
        <w:t xml:space="preserve">. </w:t>
      </w:r>
      <w:r w:rsidRPr="00D31DE0">
        <w:rPr>
          <w:b/>
          <w:spacing w:val="-9"/>
        </w:rPr>
        <w:t>Nội dung và mức hỗ trợ</w:t>
      </w:r>
    </w:p>
    <w:p w14:paraId="6F578C7E" w14:textId="77777777" w:rsidR="00846D51" w:rsidRDefault="00536A4B" w:rsidP="005B27A2">
      <w:pPr>
        <w:pStyle w:val="BodyText"/>
        <w:spacing w:before="120" w:after="120"/>
        <w:ind w:firstLine="720"/>
        <w:rPr>
          <w:spacing w:val="-9"/>
        </w:rPr>
      </w:pPr>
      <w:r w:rsidRPr="00D31DE0">
        <w:rPr>
          <w:spacing w:val="-9"/>
        </w:rPr>
        <w:t>1. Nội dung hỗ trợ</w:t>
      </w:r>
    </w:p>
    <w:p w14:paraId="2B3FD5E3" w14:textId="77777777" w:rsidR="00846D51" w:rsidRDefault="00536A4B" w:rsidP="005B27A2">
      <w:pPr>
        <w:pStyle w:val="BodyText"/>
        <w:spacing w:before="120" w:after="120"/>
        <w:ind w:firstLine="720"/>
        <w:rPr>
          <w:bCs/>
          <w:iCs/>
          <w:spacing w:val="-8"/>
          <w:szCs w:val="24"/>
        </w:rPr>
      </w:pPr>
      <w:r w:rsidRPr="00D31DE0">
        <w:rPr>
          <w:bCs/>
          <w:iCs/>
          <w:spacing w:val="-8"/>
          <w:szCs w:val="24"/>
        </w:rPr>
        <w:t>a) Miễn phí trả kết quả thủ tục hành chính</w:t>
      </w:r>
    </w:p>
    <w:p w14:paraId="1B250805" w14:textId="77777777" w:rsidR="00846D51" w:rsidRDefault="00536A4B" w:rsidP="005B27A2">
      <w:pPr>
        <w:pStyle w:val="BodyText"/>
        <w:spacing w:before="120" w:after="120"/>
        <w:ind w:firstLine="720"/>
        <w:rPr>
          <w:bCs/>
          <w:spacing w:val="-8"/>
        </w:rPr>
      </w:pPr>
      <w:r w:rsidRPr="00D31DE0">
        <w:rPr>
          <w:bCs/>
          <w:iCs/>
          <w:spacing w:val="-8"/>
        </w:rPr>
        <w:t xml:space="preserve">Miễn phí trả kết quả qua dịch vụ bưu chính công ích đối với tất cả thủ tục hành chính thực hiện tại cơ quan nhà nước mà doanh nghiệp yêu cầu giải quyết </w:t>
      </w:r>
      <w:r w:rsidRPr="00D31DE0">
        <w:rPr>
          <w:bCs/>
          <w:i/>
          <w:iCs/>
          <w:spacing w:val="-8"/>
        </w:rPr>
        <w:t>(trừ những thủ tục hành chính theo quy định phải nhận kết quả trực tuyến và trực tiếp).</w:t>
      </w:r>
      <w:r>
        <w:rPr>
          <w:bCs/>
          <w:i/>
          <w:iCs/>
          <w:spacing w:val="-8"/>
        </w:rPr>
        <w:t xml:space="preserve"> </w:t>
      </w:r>
      <w:r>
        <w:rPr>
          <w:bCs/>
          <w:spacing w:val="-8"/>
        </w:rPr>
        <w:t xml:space="preserve">Nội dung hỗ trợ áp dụng đối với đối tượng quy định tại điểm b, khoản 2 Nghị quyết này. </w:t>
      </w:r>
    </w:p>
    <w:p w14:paraId="28746B4C" w14:textId="77777777" w:rsidR="00846D51" w:rsidRDefault="00536A4B" w:rsidP="005B27A2">
      <w:pPr>
        <w:pStyle w:val="BodyText"/>
        <w:spacing w:before="120" w:after="120"/>
        <w:ind w:firstLine="720"/>
        <w:rPr>
          <w:bCs/>
          <w:iCs/>
          <w:spacing w:val="-8"/>
        </w:rPr>
      </w:pPr>
      <w:r w:rsidRPr="00D31DE0">
        <w:rPr>
          <w:bCs/>
          <w:iCs/>
          <w:spacing w:val="-8"/>
        </w:rPr>
        <w:t>b) Hỗ trợ con dấu và chữ ký số</w:t>
      </w:r>
    </w:p>
    <w:p w14:paraId="4D045BA6" w14:textId="77777777" w:rsidR="00846D51" w:rsidRPr="0074596C" w:rsidRDefault="00536A4B" w:rsidP="005B27A2">
      <w:pPr>
        <w:pStyle w:val="BodyText"/>
        <w:spacing w:before="120" w:after="120"/>
        <w:ind w:firstLine="720"/>
        <w:rPr>
          <w:bCs/>
          <w:spacing w:val="-4"/>
        </w:rPr>
      </w:pPr>
      <w:r w:rsidRPr="0074596C">
        <w:rPr>
          <w:bCs/>
          <w:iCs/>
          <w:spacing w:val="-4"/>
        </w:rPr>
        <w:t xml:space="preserve">Hỗ trợ </w:t>
      </w:r>
      <w:r w:rsidRPr="0074596C">
        <w:rPr>
          <w:spacing w:val="-4"/>
        </w:rPr>
        <w:t xml:space="preserve">01 con dấu pháp nhân lần đầu sử dụng và 01 chữ ký số sử dụng trong 03 năm đầu tiên sau khi thành lập </w:t>
      </w:r>
      <w:r w:rsidRPr="0074596C">
        <w:rPr>
          <w:i/>
          <w:spacing w:val="-4"/>
        </w:rPr>
        <w:t>(gồm chữ ký số và phí duy trì sử dụng)</w:t>
      </w:r>
      <w:r w:rsidRPr="0074596C">
        <w:rPr>
          <w:spacing w:val="-4"/>
        </w:rPr>
        <w:t xml:space="preserve">. </w:t>
      </w:r>
      <w:r w:rsidRPr="0074596C">
        <w:rPr>
          <w:bCs/>
          <w:spacing w:val="-4"/>
        </w:rPr>
        <w:t xml:space="preserve">Nội dung hỗ trợ áp dụng đối với đối tượng quy định tại điểm a, khoản 2 Nghị quyết này. </w:t>
      </w:r>
    </w:p>
    <w:p w14:paraId="26744E4C" w14:textId="77777777" w:rsidR="00846D51" w:rsidRDefault="00536A4B" w:rsidP="005B27A2">
      <w:pPr>
        <w:pStyle w:val="BodyText"/>
        <w:spacing w:before="120" w:after="120"/>
        <w:ind w:firstLine="720"/>
      </w:pPr>
      <w:r w:rsidRPr="00D31DE0">
        <w:t>2. Mức hỗ trợ:</w:t>
      </w:r>
      <w:r w:rsidRPr="00D31DE0">
        <w:rPr>
          <w:b/>
        </w:rPr>
        <w:t xml:space="preserve"> </w:t>
      </w:r>
      <w:r w:rsidRPr="00D31DE0">
        <w:t>Không quá 04 triệu đồng/một doanh nghiệp.</w:t>
      </w:r>
    </w:p>
    <w:p w14:paraId="4803A713" w14:textId="56EC6F42" w:rsidR="00536A4B" w:rsidRPr="00846D51" w:rsidRDefault="00536A4B" w:rsidP="005B27A2">
      <w:pPr>
        <w:pStyle w:val="BodyText"/>
        <w:spacing w:before="120" w:after="120"/>
        <w:ind w:firstLine="720"/>
        <w:rPr>
          <w:bCs/>
          <w:i/>
          <w:iCs/>
        </w:rPr>
      </w:pPr>
      <w:r w:rsidRPr="00D31DE0">
        <w:rPr>
          <w:b/>
        </w:rPr>
        <w:t>Điều 4. Điều k</w:t>
      </w:r>
      <w:r>
        <w:rPr>
          <w:b/>
        </w:rPr>
        <w:t>i</w:t>
      </w:r>
      <w:r w:rsidRPr="00D31DE0">
        <w:rPr>
          <w:b/>
        </w:rPr>
        <w:t>ện hỗ trợ</w:t>
      </w:r>
    </w:p>
    <w:p w14:paraId="71636FF9" w14:textId="77777777" w:rsidR="00846D51" w:rsidRDefault="00536A4B" w:rsidP="005B27A2">
      <w:pPr>
        <w:pStyle w:val="BodyText"/>
        <w:spacing w:before="120" w:after="120"/>
        <w:ind w:firstLine="720"/>
        <w:rPr>
          <w:lang w:eastAsia="vi-VN"/>
        </w:rPr>
      </w:pPr>
      <w:r w:rsidRPr="00D31DE0">
        <w:rPr>
          <w:lang w:val="vi-VN"/>
        </w:rPr>
        <w:t>Doanh nghiệp đăng ký thành lập</w:t>
      </w:r>
      <w:r w:rsidRPr="00D31DE0">
        <w:t xml:space="preserve"> mới, doanh nghiệp chuyển đổi từ hộ kinh doanh</w:t>
      </w:r>
      <w:r w:rsidRPr="00D31DE0">
        <w:rPr>
          <w:lang w:val="vi-VN"/>
        </w:rPr>
        <w:t xml:space="preserve"> trên địa bàn tỉnh t</w:t>
      </w:r>
      <w:r w:rsidRPr="00D31DE0">
        <w:rPr>
          <w:spacing w:val="-6"/>
        </w:rPr>
        <w:t xml:space="preserve">rong thời hạn 30 ngày, kể từ ngày được cấp Giấy chứng nhận đăng ký doanh nghiệp gửi hồ sơ đề xuất nhu cầu hỗ trợ đến Sở Tài chính để được xem xét hỗ trợ theo quy định. </w:t>
      </w:r>
      <w:r w:rsidRPr="00D31DE0">
        <w:t>Quy trình, thủ tục hỗ trợ thực hiện theo quy định tại khoản 1; điểm a, điểm c khoản 3; khoản 4 Điều 32</w:t>
      </w:r>
      <w:r w:rsidRPr="00D31DE0">
        <w:rPr>
          <w:lang w:eastAsia="vi-VN"/>
        </w:rPr>
        <w:t xml:space="preserve"> Nghị định số 80/2021/NĐ-CP. Quá thời hạn nêu trên, doanh nghiệp sẽ không được xem xét hỗ trợ theo quy định.</w:t>
      </w:r>
    </w:p>
    <w:p w14:paraId="1FF59228" w14:textId="77777777" w:rsidR="0074596C" w:rsidRDefault="00536A4B" w:rsidP="0074596C">
      <w:pPr>
        <w:pStyle w:val="BodyText"/>
        <w:spacing w:before="120" w:after="120"/>
        <w:ind w:firstLine="720"/>
        <w:rPr>
          <w:szCs w:val="24"/>
          <w:lang w:eastAsia="vi-VN"/>
        </w:rPr>
      </w:pPr>
      <w:r w:rsidRPr="00D31DE0">
        <w:rPr>
          <w:b/>
          <w:lang w:val="vi-VN"/>
        </w:rPr>
        <w:t xml:space="preserve">Điều </w:t>
      </w:r>
      <w:r w:rsidRPr="00D31DE0">
        <w:rPr>
          <w:b/>
        </w:rPr>
        <w:t>5</w:t>
      </w:r>
      <w:r w:rsidRPr="00D31DE0">
        <w:rPr>
          <w:b/>
          <w:lang w:val="vi-VN"/>
        </w:rPr>
        <w:t xml:space="preserve">. </w:t>
      </w:r>
      <w:r w:rsidRPr="00D31DE0">
        <w:rPr>
          <w:b/>
          <w:szCs w:val="24"/>
          <w:lang w:val="vi-VN" w:eastAsia="vi-VN"/>
        </w:rPr>
        <w:t>Nguồn vốn hỗ trợ</w:t>
      </w:r>
      <w:r w:rsidRPr="00D31DE0">
        <w:rPr>
          <w:b/>
          <w:szCs w:val="24"/>
          <w:lang w:eastAsia="vi-VN"/>
        </w:rPr>
        <w:t xml:space="preserve">: </w:t>
      </w:r>
      <w:r w:rsidRPr="00D31DE0">
        <w:rPr>
          <w:szCs w:val="24"/>
          <w:lang w:eastAsia="vi-VN"/>
        </w:rPr>
        <w:t>Nguồn n</w:t>
      </w:r>
      <w:r w:rsidRPr="00D31DE0">
        <w:rPr>
          <w:szCs w:val="24"/>
          <w:lang w:val="vi-VN" w:eastAsia="vi-VN"/>
        </w:rPr>
        <w:t>gân sách</w:t>
      </w:r>
      <w:r w:rsidR="00386FF7">
        <w:rPr>
          <w:szCs w:val="24"/>
          <w:lang w:val="en-US" w:eastAsia="vi-VN"/>
        </w:rPr>
        <w:t xml:space="preserve"> tỉnh</w:t>
      </w:r>
      <w:r>
        <w:rPr>
          <w:szCs w:val="24"/>
          <w:lang w:eastAsia="vi-VN"/>
        </w:rPr>
        <w:t xml:space="preserve">. </w:t>
      </w:r>
    </w:p>
    <w:p w14:paraId="6D5A874B" w14:textId="6C66C6EA" w:rsidR="00540D50" w:rsidRPr="0074596C" w:rsidRDefault="000A3533" w:rsidP="0074596C">
      <w:pPr>
        <w:pStyle w:val="BodyText"/>
        <w:spacing w:before="120" w:after="120"/>
        <w:ind w:firstLine="720"/>
        <w:rPr>
          <w:b/>
        </w:rPr>
      </w:pPr>
      <w:r w:rsidRPr="00CC2480">
        <w:rPr>
          <w:i/>
          <w:iCs/>
          <w:lang w:val="pl-PL"/>
        </w:rPr>
        <w:t xml:space="preserve">(Hồ sơ gửi kèm: </w:t>
      </w:r>
      <w:bookmarkStart w:id="6" w:name="_Hlk214628617"/>
      <w:r w:rsidR="00775B1D" w:rsidRPr="00CC2480">
        <w:rPr>
          <w:i/>
          <w:iCs/>
          <w:lang w:val="nl-NL"/>
        </w:rPr>
        <w:t xml:space="preserve">(1) </w:t>
      </w:r>
      <w:r w:rsidR="00775B1D" w:rsidRPr="00CC2480">
        <w:rPr>
          <w:i/>
          <w:iCs/>
          <w:lang w:val="pl-PL"/>
        </w:rPr>
        <w:t>Dự thảo Nghị quyết</w:t>
      </w:r>
      <w:r w:rsidRPr="00CC2480">
        <w:rPr>
          <w:i/>
          <w:iCs/>
          <w:lang w:val="nl-NL"/>
        </w:rPr>
        <w:t xml:space="preserve">; </w:t>
      </w:r>
      <w:r w:rsidR="00775B1D" w:rsidRPr="00CC2480">
        <w:rPr>
          <w:i/>
          <w:iCs/>
          <w:lang w:val="nl-NL"/>
        </w:rPr>
        <w:t>(2) Báo cáo thẩm định của Sở Tư pháp;</w:t>
      </w:r>
      <w:r w:rsidRPr="00CC2480">
        <w:rPr>
          <w:i/>
          <w:iCs/>
          <w:lang w:val="pl-PL"/>
        </w:rPr>
        <w:t xml:space="preserve"> </w:t>
      </w:r>
      <w:r w:rsidR="00CC2480">
        <w:rPr>
          <w:i/>
          <w:iCs/>
          <w:lang w:val="nl-NL"/>
        </w:rPr>
        <w:t>(3</w:t>
      </w:r>
      <w:r w:rsidR="00F969B6" w:rsidRPr="00CC2480">
        <w:rPr>
          <w:i/>
          <w:iCs/>
          <w:lang w:val="nl-NL"/>
        </w:rPr>
        <w:t xml:space="preserve">) </w:t>
      </w:r>
      <w:r w:rsidR="00775B1D" w:rsidRPr="00CC2480">
        <w:rPr>
          <w:i/>
          <w:iCs/>
          <w:lang w:val="nl-NL"/>
        </w:rPr>
        <w:t>Bản tổng hợp</w:t>
      </w:r>
      <w:r w:rsidR="00FB2A52">
        <w:rPr>
          <w:i/>
          <w:iCs/>
          <w:lang w:val="nl-NL"/>
        </w:rPr>
        <w:t>, tiếp thu</w:t>
      </w:r>
      <w:r w:rsidR="00740316">
        <w:rPr>
          <w:i/>
          <w:iCs/>
          <w:lang w:val="nl-NL"/>
        </w:rPr>
        <w:t xml:space="preserve"> và </w:t>
      </w:r>
      <w:r w:rsidR="00775B1D" w:rsidRPr="00CC2480">
        <w:rPr>
          <w:i/>
          <w:iCs/>
          <w:lang w:val="nl-NL"/>
        </w:rPr>
        <w:t xml:space="preserve">giải trình ý kiến </w:t>
      </w:r>
      <w:r w:rsidR="00FB2A52">
        <w:rPr>
          <w:i/>
          <w:iCs/>
          <w:lang w:val="nl-NL"/>
        </w:rPr>
        <w:t>góp ý</w:t>
      </w:r>
      <w:r w:rsidR="00775B1D" w:rsidRPr="00CC2480">
        <w:rPr>
          <w:i/>
          <w:iCs/>
          <w:lang w:val="nl-NL"/>
        </w:rPr>
        <w:t xml:space="preserve"> của các cơ quan, </w:t>
      </w:r>
      <w:r w:rsidR="00740316">
        <w:rPr>
          <w:i/>
          <w:iCs/>
          <w:lang w:val="nl-NL"/>
        </w:rPr>
        <w:t>đơn vị</w:t>
      </w:r>
      <w:r w:rsidRPr="00CC2480">
        <w:rPr>
          <w:i/>
          <w:iCs/>
          <w:lang w:val="nl-NL"/>
        </w:rPr>
        <w:t xml:space="preserve">; </w:t>
      </w:r>
      <w:r w:rsidR="00846D51">
        <w:rPr>
          <w:i/>
          <w:iCs/>
          <w:lang w:val="nl-NL"/>
        </w:rPr>
        <w:t>(4</w:t>
      </w:r>
      <w:r w:rsidR="00CC2480" w:rsidRPr="00CC2480">
        <w:rPr>
          <w:i/>
          <w:iCs/>
          <w:lang w:val="nl-NL"/>
        </w:rPr>
        <w:t>)</w:t>
      </w:r>
      <w:r w:rsidR="00FB2A52">
        <w:rPr>
          <w:i/>
          <w:iCs/>
          <w:lang w:val="nl-NL"/>
        </w:rPr>
        <w:t xml:space="preserve"> Bản so sánh, thuyết minh dự thảo Nghị quyết; </w:t>
      </w:r>
      <w:r w:rsidR="00846D51">
        <w:rPr>
          <w:i/>
          <w:iCs/>
          <w:lang w:val="nl-NL"/>
        </w:rPr>
        <w:t>(6</w:t>
      </w:r>
      <w:r w:rsidR="00ED2A10">
        <w:rPr>
          <w:i/>
          <w:iCs/>
          <w:lang w:val="nl-NL"/>
        </w:rPr>
        <w:t>) Báo cáo Giải trình, tiếp thu ý kiến thẩm định</w:t>
      </w:r>
      <w:bookmarkEnd w:id="6"/>
      <w:r w:rsidR="00BA065A">
        <w:rPr>
          <w:i/>
          <w:iCs/>
          <w:lang w:val="nl-NL"/>
        </w:rPr>
        <w:t>; (7) Báo cáo đánh giá tác động của Nghị quyết</w:t>
      </w:r>
      <w:r w:rsidR="00FB2A52">
        <w:rPr>
          <w:i/>
          <w:iCs/>
          <w:lang w:val="nl-NL"/>
        </w:rPr>
        <w:t xml:space="preserve">) </w:t>
      </w:r>
      <w:r w:rsidR="00CC2480" w:rsidRPr="00CC2480">
        <w:rPr>
          <w:i/>
          <w:iCs/>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74596C" w14:paraId="6D053CE7" w14:textId="77777777" w:rsidTr="0074596C">
        <w:tc>
          <w:tcPr>
            <w:tcW w:w="4532" w:type="dxa"/>
          </w:tcPr>
          <w:p w14:paraId="049767BA" w14:textId="77777777" w:rsidR="0074596C" w:rsidRPr="00480016" w:rsidRDefault="0074596C" w:rsidP="0074596C">
            <w:pPr>
              <w:widowControl/>
              <w:autoSpaceDE/>
              <w:autoSpaceDN/>
              <w:spacing w:before="120"/>
              <w:rPr>
                <w:sz w:val="22"/>
                <w:lang w:val="nl-NL"/>
              </w:rPr>
            </w:pPr>
            <w:r w:rsidRPr="00480016">
              <w:rPr>
                <w:b/>
                <w:i/>
                <w:iCs/>
                <w:sz w:val="22"/>
                <w:lang w:val="nl-NL"/>
              </w:rPr>
              <w:t>Nơi nhận</w:t>
            </w:r>
            <w:r w:rsidRPr="00480016">
              <w:rPr>
                <w:sz w:val="22"/>
                <w:lang w:val="nl-NL"/>
              </w:rPr>
              <w:t>:</w:t>
            </w:r>
          </w:p>
          <w:p w14:paraId="3F72EBEA" w14:textId="77777777" w:rsidR="0074596C" w:rsidRDefault="0074596C" w:rsidP="0074596C">
            <w:pPr>
              <w:widowControl/>
              <w:autoSpaceDE/>
              <w:autoSpaceDN/>
              <w:jc w:val="both"/>
              <w:rPr>
                <w:sz w:val="22"/>
                <w:lang w:val="nl-NL"/>
              </w:rPr>
            </w:pPr>
            <w:r w:rsidRPr="00480016">
              <w:rPr>
                <w:sz w:val="22"/>
                <w:lang w:val="nl-NL"/>
              </w:rPr>
              <w:t>- Như trên;</w:t>
            </w:r>
          </w:p>
          <w:p w14:paraId="36D14354" w14:textId="77777777" w:rsidR="0074596C" w:rsidRDefault="0074596C" w:rsidP="0074596C">
            <w:pPr>
              <w:widowControl/>
              <w:autoSpaceDE/>
              <w:autoSpaceDN/>
              <w:jc w:val="both"/>
              <w:rPr>
                <w:sz w:val="22"/>
                <w:lang w:val="nl-NL"/>
              </w:rPr>
            </w:pPr>
            <w:r>
              <w:rPr>
                <w:sz w:val="22"/>
                <w:lang w:val="nl-NL"/>
              </w:rPr>
              <w:t>- TT Tỉnh ủy: báo cáo;</w:t>
            </w:r>
          </w:p>
          <w:p w14:paraId="1510C6C2" w14:textId="77777777" w:rsidR="0074596C" w:rsidRDefault="0074596C" w:rsidP="0074596C">
            <w:pPr>
              <w:widowControl/>
              <w:autoSpaceDE/>
              <w:autoSpaceDN/>
              <w:jc w:val="both"/>
              <w:rPr>
                <w:sz w:val="22"/>
                <w:lang w:val="nl-NL"/>
              </w:rPr>
            </w:pPr>
            <w:r>
              <w:rPr>
                <w:sz w:val="22"/>
                <w:lang w:val="nl-NL"/>
              </w:rPr>
              <w:t>- Chủ tịch, Phó Chủ tịch UBND tỉnh;</w:t>
            </w:r>
          </w:p>
          <w:p w14:paraId="3FA5C0C4" w14:textId="77777777" w:rsidR="0074596C" w:rsidRDefault="0074596C" w:rsidP="0074596C">
            <w:pPr>
              <w:widowControl/>
              <w:autoSpaceDE/>
              <w:autoSpaceDN/>
              <w:jc w:val="both"/>
              <w:rPr>
                <w:sz w:val="22"/>
                <w:lang w:val="nl-NL"/>
              </w:rPr>
            </w:pPr>
            <w:r>
              <w:rPr>
                <w:sz w:val="22"/>
                <w:lang w:val="nl-NL"/>
              </w:rPr>
              <w:t>- Ban Pháp chế, HĐND tỉnh;</w:t>
            </w:r>
          </w:p>
          <w:p w14:paraId="54E0F332" w14:textId="77777777" w:rsidR="0074596C" w:rsidRDefault="0074596C" w:rsidP="0074596C">
            <w:pPr>
              <w:widowControl/>
              <w:autoSpaceDE/>
              <w:autoSpaceDN/>
              <w:jc w:val="both"/>
              <w:rPr>
                <w:sz w:val="22"/>
                <w:lang w:val="nl-NL"/>
              </w:rPr>
            </w:pPr>
            <w:r>
              <w:rPr>
                <w:sz w:val="22"/>
                <w:lang w:val="nl-NL"/>
              </w:rPr>
              <w:t>- Sở Tư pháp;</w:t>
            </w:r>
          </w:p>
          <w:p w14:paraId="54DEB6C1" w14:textId="77777777" w:rsidR="0074596C" w:rsidRDefault="0074596C" w:rsidP="0074596C">
            <w:pPr>
              <w:widowControl/>
              <w:autoSpaceDE/>
              <w:autoSpaceDN/>
              <w:jc w:val="both"/>
              <w:rPr>
                <w:sz w:val="22"/>
                <w:lang w:val="nl-NL"/>
              </w:rPr>
            </w:pPr>
            <w:r>
              <w:rPr>
                <w:sz w:val="22"/>
                <w:lang w:val="nl-NL"/>
              </w:rPr>
              <w:t xml:space="preserve">- Sở Tài chính; </w:t>
            </w:r>
          </w:p>
          <w:p w14:paraId="7F15F209" w14:textId="77777777" w:rsidR="0074596C" w:rsidRDefault="0074596C" w:rsidP="0074596C">
            <w:pPr>
              <w:widowControl/>
              <w:autoSpaceDE/>
              <w:autoSpaceDN/>
              <w:jc w:val="both"/>
              <w:rPr>
                <w:sz w:val="22"/>
                <w:lang w:val="nl-NL"/>
              </w:rPr>
            </w:pPr>
            <w:r>
              <w:rPr>
                <w:sz w:val="22"/>
                <w:lang w:val="nl-NL"/>
              </w:rPr>
              <w:t>- Chánh VP, PCVP;</w:t>
            </w:r>
          </w:p>
          <w:p w14:paraId="6CE37D69" w14:textId="09E09370" w:rsidR="0074596C" w:rsidRPr="0074596C" w:rsidRDefault="0074596C" w:rsidP="0074596C">
            <w:pPr>
              <w:widowControl/>
              <w:autoSpaceDE/>
              <w:autoSpaceDN/>
              <w:jc w:val="both"/>
              <w:rPr>
                <w:sz w:val="22"/>
                <w:vertAlign w:val="subscript"/>
                <w:lang w:val="en-US"/>
              </w:rPr>
            </w:pPr>
            <w:r w:rsidRPr="00480016">
              <w:rPr>
                <w:sz w:val="22"/>
                <w:lang w:val="en-US"/>
              </w:rPr>
              <w:t>- Lưu: VT,</w:t>
            </w:r>
            <w:r>
              <w:rPr>
                <w:sz w:val="22"/>
                <w:lang w:val="en-US"/>
              </w:rPr>
              <w:t xml:space="preserve"> KTN</w:t>
            </w:r>
            <w:r w:rsidRPr="00480016">
              <w:rPr>
                <w:sz w:val="22"/>
                <w:lang w:val="en-US"/>
              </w:rPr>
              <w:t>.</w:t>
            </w:r>
          </w:p>
        </w:tc>
        <w:tc>
          <w:tcPr>
            <w:tcW w:w="4533" w:type="dxa"/>
          </w:tcPr>
          <w:p w14:paraId="6E4F232C" w14:textId="4315920E" w:rsidR="0074596C" w:rsidRPr="0074596C" w:rsidRDefault="0074596C" w:rsidP="0074596C">
            <w:pPr>
              <w:spacing w:before="120" w:after="120"/>
              <w:jc w:val="center"/>
              <w:rPr>
                <w:b/>
                <w:iCs/>
                <w:lang w:val="pl-PL"/>
              </w:rPr>
            </w:pPr>
            <w:r w:rsidRPr="0074596C">
              <w:rPr>
                <w:b/>
                <w:iCs/>
                <w:lang w:val="pl-PL"/>
              </w:rPr>
              <w:t>TM. ỦY BAN NHÂN DÂN TỈNH</w:t>
            </w:r>
          </w:p>
        </w:tc>
      </w:tr>
    </w:tbl>
    <w:p w14:paraId="6CCA3D57" w14:textId="77777777" w:rsidR="0074596C" w:rsidRPr="005B27A2" w:rsidRDefault="0074596C" w:rsidP="0074596C">
      <w:pPr>
        <w:spacing w:before="120" w:after="120"/>
        <w:jc w:val="both"/>
        <w:rPr>
          <w:i/>
          <w:iCs/>
          <w:lang w:val="pl-PL"/>
        </w:rPr>
      </w:pPr>
    </w:p>
    <w:sectPr w:rsidR="0074596C" w:rsidRPr="005B27A2" w:rsidSect="0074596C">
      <w:headerReference w:type="default" r:id="rId7"/>
      <w:pgSz w:w="11910" w:h="16840"/>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A763E" w14:textId="77777777" w:rsidR="00110D8A" w:rsidRDefault="00110D8A">
      <w:r>
        <w:separator/>
      </w:r>
    </w:p>
  </w:endnote>
  <w:endnote w:type="continuationSeparator" w:id="0">
    <w:p w14:paraId="3DD0AF4D" w14:textId="77777777" w:rsidR="00110D8A" w:rsidRDefault="0011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EDB5A" w14:textId="77777777" w:rsidR="00110D8A" w:rsidRDefault="00110D8A">
      <w:r>
        <w:separator/>
      </w:r>
    </w:p>
  </w:footnote>
  <w:footnote w:type="continuationSeparator" w:id="0">
    <w:p w14:paraId="67EE8D6E" w14:textId="77777777" w:rsidR="00110D8A" w:rsidRDefault="00110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735CC" w14:textId="0B784719" w:rsidR="002E5877" w:rsidRDefault="00D21FA9">
    <w:pPr>
      <w:pStyle w:val="BodyText"/>
      <w:spacing w:before="0" w:line="14" w:lineRule="auto"/>
      <w:ind w:left="0" w:firstLine="0"/>
      <w:jc w:val="left"/>
      <w:rPr>
        <w:sz w:val="20"/>
      </w:rPr>
    </w:pPr>
    <w:r>
      <w:rPr>
        <w:noProof/>
        <w:lang w:val="en-US"/>
      </w:rPr>
      <mc:AlternateContent>
        <mc:Choice Requires="wps">
          <w:drawing>
            <wp:anchor distT="0" distB="0" distL="114300" distR="114300" simplePos="0" relativeHeight="251657728" behindDoc="1" locked="0" layoutInCell="1" allowOverlap="1" wp14:anchorId="6D2035B5" wp14:editId="620C4321">
              <wp:simplePos x="0" y="0"/>
              <wp:positionH relativeFrom="page">
                <wp:posOffset>3879215</wp:posOffset>
              </wp:positionH>
              <wp:positionV relativeFrom="page">
                <wp:posOffset>386080</wp:posOffset>
              </wp:positionV>
              <wp:extent cx="178435" cy="22288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95160" w14:textId="77777777" w:rsidR="002E5877" w:rsidRDefault="00861921">
                          <w:pPr>
                            <w:pStyle w:val="BodyText"/>
                            <w:spacing w:before="9"/>
                            <w:ind w:left="60" w:firstLine="0"/>
                            <w:jc w:val="left"/>
                          </w:pPr>
                          <w:r>
                            <w:fldChar w:fldCharType="begin"/>
                          </w:r>
                          <w:r>
                            <w:instrText xml:space="preserve"> PAGE </w:instrText>
                          </w:r>
                          <w:r>
                            <w:fldChar w:fldCharType="separate"/>
                          </w:r>
                          <w:r w:rsidR="0051328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035B5" id="_x0000_t202" coordsize="21600,21600" o:spt="202" path="m,l,21600r21600,l21600,xe">
              <v:stroke joinstyle="miter"/>
              <v:path gradientshapeok="t" o:connecttype="rect"/>
            </v:shapetype>
            <v:shape id="docshape3" o:spid="_x0000_s1027" type="#_x0000_t202" style="position:absolute;margin-left:305.45pt;margin-top:30.4pt;width:14.05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QlqgIAAKc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" filled="f" stroked="f">
              <v:textbox inset="0,0,0,0">
                <w:txbxContent>
                  <w:p w14:paraId="07B95160" w14:textId="77777777" w:rsidR="002E5877" w:rsidRDefault="00861921">
                    <w:pPr>
                      <w:pStyle w:val="BodyText"/>
                      <w:spacing w:before="9"/>
                      <w:ind w:left="60" w:firstLine="0"/>
                      <w:jc w:val="left"/>
                    </w:pPr>
                    <w:r>
                      <w:fldChar w:fldCharType="begin"/>
                    </w:r>
                    <w:r>
                      <w:instrText xml:space="preserve"> PAGE </w:instrText>
                    </w:r>
                    <w:r>
                      <w:fldChar w:fldCharType="separate"/>
                    </w:r>
                    <w:r w:rsidR="00513284">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30BE3"/>
    <w:multiLevelType w:val="hybridMultilevel"/>
    <w:tmpl w:val="78D4E008"/>
    <w:lvl w:ilvl="0" w:tplc="580AC84E">
      <w:start w:val="1"/>
      <w:numFmt w:val="decimal"/>
      <w:lvlText w:val="%1."/>
      <w:lvlJc w:val="left"/>
      <w:pPr>
        <w:ind w:left="122" w:hanging="327"/>
      </w:pPr>
      <w:rPr>
        <w:rFonts w:ascii="Times New Roman" w:eastAsia="Times New Roman" w:hAnsi="Times New Roman" w:cs="Times New Roman" w:hint="default"/>
        <w:b w:val="0"/>
        <w:bCs w:val="0"/>
        <w:i w:val="0"/>
        <w:iCs w:val="0"/>
        <w:w w:val="100"/>
        <w:sz w:val="28"/>
        <w:szCs w:val="28"/>
        <w:lang w:eastAsia="en-US" w:bidi="ar-SA"/>
      </w:rPr>
    </w:lvl>
    <w:lvl w:ilvl="1" w:tplc="DA9E9EBE">
      <w:numFmt w:val="bullet"/>
      <w:lvlText w:val="•"/>
      <w:lvlJc w:val="left"/>
      <w:pPr>
        <w:ind w:left="1038" w:hanging="327"/>
      </w:pPr>
      <w:rPr>
        <w:lang w:eastAsia="en-US" w:bidi="ar-SA"/>
      </w:rPr>
    </w:lvl>
    <w:lvl w:ilvl="2" w:tplc="5F8C0A98">
      <w:numFmt w:val="bullet"/>
      <w:lvlText w:val="•"/>
      <w:lvlJc w:val="left"/>
      <w:pPr>
        <w:ind w:left="1957" w:hanging="327"/>
      </w:pPr>
      <w:rPr>
        <w:lang w:eastAsia="en-US" w:bidi="ar-SA"/>
      </w:rPr>
    </w:lvl>
    <w:lvl w:ilvl="3" w:tplc="A5A89036">
      <w:numFmt w:val="bullet"/>
      <w:lvlText w:val="•"/>
      <w:lvlJc w:val="left"/>
      <w:pPr>
        <w:ind w:left="2875" w:hanging="327"/>
      </w:pPr>
      <w:rPr>
        <w:lang w:eastAsia="en-US" w:bidi="ar-SA"/>
      </w:rPr>
    </w:lvl>
    <w:lvl w:ilvl="4" w:tplc="0F30167A">
      <w:numFmt w:val="bullet"/>
      <w:lvlText w:val="•"/>
      <w:lvlJc w:val="left"/>
      <w:pPr>
        <w:ind w:left="3794" w:hanging="327"/>
      </w:pPr>
      <w:rPr>
        <w:lang w:eastAsia="en-US" w:bidi="ar-SA"/>
      </w:rPr>
    </w:lvl>
    <w:lvl w:ilvl="5" w:tplc="AEF0B12E">
      <w:numFmt w:val="bullet"/>
      <w:lvlText w:val="•"/>
      <w:lvlJc w:val="left"/>
      <w:pPr>
        <w:ind w:left="4713" w:hanging="327"/>
      </w:pPr>
      <w:rPr>
        <w:lang w:eastAsia="en-US" w:bidi="ar-SA"/>
      </w:rPr>
    </w:lvl>
    <w:lvl w:ilvl="6" w:tplc="BA447BF6">
      <w:numFmt w:val="bullet"/>
      <w:lvlText w:val="•"/>
      <w:lvlJc w:val="left"/>
      <w:pPr>
        <w:ind w:left="5631" w:hanging="327"/>
      </w:pPr>
      <w:rPr>
        <w:lang w:eastAsia="en-US" w:bidi="ar-SA"/>
      </w:rPr>
    </w:lvl>
    <w:lvl w:ilvl="7" w:tplc="FC9A2FDC">
      <w:numFmt w:val="bullet"/>
      <w:lvlText w:val="•"/>
      <w:lvlJc w:val="left"/>
      <w:pPr>
        <w:ind w:left="6550" w:hanging="327"/>
      </w:pPr>
      <w:rPr>
        <w:lang w:eastAsia="en-US" w:bidi="ar-SA"/>
      </w:rPr>
    </w:lvl>
    <w:lvl w:ilvl="8" w:tplc="646A8B4E">
      <w:numFmt w:val="bullet"/>
      <w:lvlText w:val="•"/>
      <w:lvlJc w:val="left"/>
      <w:pPr>
        <w:ind w:left="7469" w:hanging="327"/>
      </w:pPr>
      <w:rPr>
        <w:lang w:eastAsia="en-US" w:bidi="ar-SA"/>
      </w:rPr>
    </w:lvl>
  </w:abstractNum>
  <w:abstractNum w:abstractNumId="1" w15:restartNumberingAfterBreak="0">
    <w:nsid w:val="434904DA"/>
    <w:multiLevelType w:val="hybridMultilevel"/>
    <w:tmpl w:val="C5EC8EF2"/>
    <w:lvl w:ilvl="0" w:tplc="3E36030A">
      <w:start w:val="1"/>
      <w:numFmt w:val="decimal"/>
      <w:suff w:val="space"/>
      <w:lvlText w:val="%1."/>
      <w:lvlJc w:val="left"/>
      <w:pPr>
        <w:ind w:left="122" w:hanging="293"/>
      </w:pPr>
      <w:rPr>
        <w:rFonts w:ascii="Times New Roman" w:eastAsia="Times New Roman" w:hAnsi="Times New Roman" w:cs="Times New Roman" w:hint="default"/>
        <w:b w:val="0"/>
        <w:bCs w:val="0"/>
        <w:i w:val="0"/>
        <w:iCs w:val="0"/>
        <w:w w:val="100"/>
        <w:sz w:val="28"/>
        <w:szCs w:val="28"/>
        <w:lang w:eastAsia="en-US" w:bidi="ar-SA"/>
      </w:rPr>
    </w:lvl>
    <w:lvl w:ilvl="1" w:tplc="FE48D0B2">
      <w:start w:val="1"/>
      <w:numFmt w:val="lowerLetter"/>
      <w:lvlText w:val="%2)"/>
      <w:lvlJc w:val="left"/>
      <w:pPr>
        <w:ind w:left="1130" w:hanging="289"/>
      </w:pPr>
      <w:rPr>
        <w:rFonts w:ascii="Times New Roman" w:eastAsia="Times New Roman" w:hAnsi="Times New Roman" w:cs="Times New Roman" w:hint="default"/>
        <w:b w:val="0"/>
        <w:bCs w:val="0"/>
        <w:i w:val="0"/>
        <w:iCs w:val="0"/>
        <w:w w:val="100"/>
        <w:sz w:val="28"/>
        <w:szCs w:val="28"/>
        <w:lang w:eastAsia="en-US" w:bidi="ar-SA"/>
      </w:rPr>
    </w:lvl>
    <w:lvl w:ilvl="2" w:tplc="D97053A0">
      <w:numFmt w:val="bullet"/>
      <w:lvlText w:val="•"/>
      <w:lvlJc w:val="left"/>
      <w:pPr>
        <w:ind w:left="2047" w:hanging="289"/>
      </w:pPr>
      <w:rPr>
        <w:lang w:eastAsia="en-US" w:bidi="ar-SA"/>
      </w:rPr>
    </w:lvl>
    <w:lvl w:ilvl="3" w:tplc="B3CADE24">
      <w:numFmt w:val="bullet"/>
      <w:lvlText w:val="•"/>
      <w:lvlJc w:val="left"/>
      <w:pPr>
        <w:ind w:left="2954" w:hanging="289"/>
      </w:pPr>
      <w:rPr>
        <w:lang w:eastAsia="en-US" w:bidi="ar-SA"/>
      </w:rPr>
    </w:lvl>
    <w:lvl w:ilvl="4" w:tplc="8AB4AE12">
      <w:numFmt w:val="bullet"/>
      <w:lvlText w:val="•"/>
      <w:lvlJc w:val="left"/>
      <w:pPr>
        <w:ind w:left="3862" w:hanging="289"/>
      </w:pPr>
      <w:rPr>
        <w:lang w:eastAsia="en-US" w:bidi="ar-SA"/>
      </w:rPr>
    </w:lvl>
    <w:lvl w:ilvl="5" w:tplc="66A433A2">
      <w:numFmt w:val="bullet"/>
      <w:lvlText w:val="•"/>
      <w:lvlJc w:val="left"/>
      <w:pPr>
        <w:ind w:left="4769" w:hanging="289"/>
      </w:pPr>
      <w:rPr>
        <w:lang w:eastAsia="en-US" w:bidi="ar-SA"/>
      </w:rPr>
    </w:lvl>
    <w:lvl w:ilvl="6" w:tplc="358C9ACC">
      <w:numFmt w:val="bullet"/>
      <w:lvlText w:val="•"/>
      <w:lvlJc w:val="left"/>
      <w:pPr>
        <w:ind w:left="5676" w:hanging="289"/>
      </w:pPr>
      <w:rPr>
        <w:lang w:eastAsia="en-US" w:bidi="ar-SA"/>
      </w:rPr>
    </w:lvl>
    <w:lvl w:ilvl="7" w:tplc="EFFAE976">
      <w:numFmt w:val="bullet"/>
      <w:lvlText w:val="•"/>
      <w:lvlJc w:val="left"/>
      <w:pPr>
        <w:ind w:left="6584" w:hanging="289"/>
      </w:pPr>
      <w:rPr>
        <w:lang w:eastAsia="en-US" w:bidi="ar-SA"/>
      </w:rPr>
    </w:lvl>
    <w:lvl w:ilvl="8" w:tplc="EEC22812">
      <w:numFmt w:val="bullet"/>
      <w:lvlText w:val="•"/>
      <w:lvlJc w:val="left"/>
      <w:pPr>
        <w:ind w:left="7491" w:hanging="289"/>
      </w:pPr>
      <w:rPr>
        <w:lang w:eastAsia="en-US" w:bidi="ar-SA"/>
      </w:rPr>
    </w:lvl>
  </w:abstractNum>
  <w:abstractNum w:abstractNumId="2" w15:restartNumberingAfterBreak="0">
    <w:nsid w:val="57B218B7"/>
    <w:multiLevelType w:val="hybridMultilevel"/>
    <w:tmpl w:val="B2281C54"/>
    <w:lvl w:ilvl="0" w:tplc="FEE2BC1C">
      <w:start w:val="1"/>
      <w:numFmt w:val="decimal"/>
      <w:lvlText w:val="%1."/>
      <w:lvlJc w:val="left"/>
      <w:pPr>
        <w:ind w:left="1182" w:hanging="281"/>
      </w:pPr>
      <w:rPr>
        <w:rFonts w:ascii="Times New Roman" w:eastAsia="Times New Roman" w:hAnsi="Times New Roman" w:cs="Times New Roman" w:hint="default"/>
        <w:b/>
        <w:bCs/>
        <w:i w:val="0"/>
        <w:iCs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C4186"/>
    <w:multiLevelType w:val="hybridMultilevel"/>
    <w:tmpl w:val="D56E5FFA"/>
    <w:lvl w:ilvl="0" w:tplc="912841A6">
      <w:numFmt w:val="bullet"/>
      <w:lvlText w:val="-"/>
      <w:lvlJc w:val="left"/>
      <w:pPr>
        <w:ind w:left="182" w:hanging="190"/>
      </w:pPr>
      <w:rPr>
        <w:rFonts w:ascii="Times New Roman" w:eastAsia="Times New Roman" w:hAnsi="Times New Roman" w:cs="Times New Roman" w:hint="default"/>
        <w:b w:val="0"/>
        <w:bCs w:val="0"/>
        <w:i w:val="0"/>
        <w:iCs w:val="0"/>
        <w:w w:val="100"/>
        <w:sz w:val="28"/>
        <w:szCs w:val="28"/>
        <w:lang w:val="vi" w:eastAsia="en-US" w:bidi="ar-SA"/>
      </w:rPr>
    </w:lvl>
    <w:lvl w:ilvl="1" w:tplc="E0AEFE9C">
      <w:numFmt w:val="bullet"/>
      <w:lvlText w:val="•"/>
      <w:lvlJc w:val="left"/>
      <w:pPr>
        <w:ind w:left="1118" w:hanging="190"/>
      </w:pPr>
      <w:rPr>
        <w:rFonts w:hint="default"/>
        <w:lang w:val="vi" w:eastAsia="en-US" w:bidi="ar-SA"/>
      </w:rPr>
    </w:lvl>
    <w:lvl w:ilvl="2" w:tplc="3700776A">
      <w:numFmt w:val="bullet"/>
      <w:lvlText w:val="•"/>
      <w:lvlJc w:val="left"/>
      <w:pPr>
        <w:ind w:left="2057" w:hanging="190"/>
      </w:pPr>
      <w:rPr>
        <w:rFonts w:hint="default"/>
        <w:lang w:val="vi" w:eastAsia="en-US" w:bidi="ar-SA"/>
      </w:rPr>
    </w:lvl>
    <w:lvl w:ilvl="3" w:tplc="8E0605F8">
      <w:numFmt w:val="bullet"/>
      <w:lvlText w:val="•"/>
      <w:lvlJc w:val="left"/>
      <w:pPr>
        <w:ind w:left="2996" w:hanging="190"/>
      </w:pPr>
      <w:rPr>
        <w:rFonts w:hint="default"/>
        <w:lang w:val="vi" w:eastAsia="en-US" w:bidi="ar-SA"/>
      </w:rPr>
    </w:lvl>
    <w:lvl w:ilvl="4" w:tplc="7180AF4E">
      <w:numFmt w:val="bullet"/>
      <w:lvlText w:val="•"/>
      <w:lvlJc w:val="left"/>
      <w:pPr>
        <w:ind w:left="3935" w:hanging="190"/>
      </w:pPr>
      <w:rPr>
        <w:rFonts w:hint="default"/>
        <w:lang w:val="vi" w:eastAsia="en-US" w:bidi="ar-SA"/>
      </w:rPr>
    </w:lvl>
    <w:lvl w:ilvl="5" w:tplc="FA7E4138">
      <w:numFmt w:val="bullet"/>
      <w:lvlText w:val="•"/>
      <w:lvlJc w:val="left"/>
      <w:pPr>
        <w:ind w:left="4874" w:hanging="190"/>
      </w:pPr>
      <w:rPr>
        <w:rFonts w:hint="default"/>
        <w:lang w:val="vi" w:eastAsia="en-US" w:bidi="ar-SA"/>
      </w:rPr>
    </w:lvl>
    <w:lvl w:ilvl="6" w:tplc="588AF854">
      <w:numFmt w:val="bullet"/>
      <w:lvlText w:val="•"/>
      <w:lvlJc w:val="left"/>
      <w:pPr>
        <w:ind w:left="5813" w:hanging="190"/>
      </w:pPr>
      <w:rPr>
        <w:rFonts w:hint="default"/>
        <w:lang w:val="vi" w:eastAsia="en-US" w:bidi="ar-SA"/>
      </w:rPr>
    </w:lvl>
    <w:lvl w:ilvl="7" w:tplc="64520884">
      <w:numFmt w:val="bullet"/>
      <w:lvlText w:val="•"/>
      <w:lvlJc w:val="left"/>
      <w:pPr>
        <w:ind w:left="6752" w:hanging="190"/>
      </w:pPr>
      <w:rPr>
        <w:rFonts w:hint="default"/>
        <w:lang w:val="vi" w:eastAsia="en-US" w:bidi="ar-SA"/>
      </w:rPr>
    </w:lvl>
    <w:lvl w:ilvl="8" w:tplc="EAA43B50">
      <w:numFmt w:val="bullet"/>
      <w:lvlText w:val="•"/>
      <w:lvlJc w:val="left"/>
      <w:pPr>
        <w:ind w:left="7691" w:hanging="190"/>
      </w:pPr>
      <w:rPr>
        <w:rFonts w:hint="default"/>
        <w:lang w:val="vi" w:eastAsia="en-US" w:bidi="ar-SA"/>
      </w:rPr>
    </w:lvl>
  </w:abstractNum>
  <w:abstractNum w:abstractNumId="4" w15:restartNumberingAfterBreak="0">
    <w:nsid w:val="64E8763C"/>
    <w:multiLevelType w:val="hybridMultilevel"/>
    <w:tmpl w:val="6F64BB02"/>
    <w:lvl w:ilvl="0" w:tplc="DDF6AD5A">
      <w:numFmt w:val="bullet"/>
      <w:lvlText w:val="-"/>
      <w:lvlJc w:val="left"/>
      <w:pPr>
        <w:ind w:left="189" w:hanging="140"/>
      </w:pPr>
      <w:rPr>
        <w:rFonts w:ascii="Times New Roman" w:eastAsia="Times New Roman" w:hAnsi="Times New Roman" w:cs="Times New Roman" w:hint="default"/>
        <w:b w:val="0"/>
        <w:bCs w:val="0"/>
        <w:i w:val="0"/>
        <w:iCs w:val="0"/>
        <w:w w:val="99"/>
        <w:sz w:val="24"/>
        <w:szCs w:val="24"/>
        <w:lang w:val="vi" w:eastAsia="en-US" w:bidi="ar-SA"/>
      </w:rPr>
    </w:lvl>
    <w:lvl w:ilvl="1" w:tplc="0BB0E242">
      <w:numFmt w:val="bullet"/>
      <w:lvlText w:val="•"/>
      <w:lvlJc w:val="left"/>
      <w:pPr>
        <w:ind w:left="622" w:hanging="140"/>
      </w:pPr>
      <w:rPr>
        <w:rFonts w:hint="default"/>
        <w:lang w:val="vi" w:eastAsia="en-US" w:bidi="ar-SA"/>
      </w:rPr>
    </w:lvl>
    <w:lvl w:ilvl="2" w:tplc="9A4A9B1A">
      <w:numFmt w:val="bullet"/>
      <w:lvlText w:val="•"/>
      <w:lvlJc w:val="left"/>
      <w:pPr>
        <w:ind w:left="1064" w:hanging="140"/>
      </w:pPr>
      <w:rPr>
        <w:rFonts w:hint="default"/>
        <w:lang w:val="vi" w:eastAsia="en-US" w:bidi="ar-SA"/>
      </w:rPr>
    </w:lvl>
    <w:lvl w:ilvl="3" w:tplc="BE7C0BC0">
      <w:numFmt w:val="bullet"/>
      <w:lvlText w:val="•"/>
      <w:lvlJc w:val="left"/>
      <w:pPr>
        <w:ind w:left="1507" w:hanging="140"/>
      </w:pPr>
      <w:rPr>
        <w:rFonts w:hint="default"/>
        <w:lang w:val="vi" w:eastAsia="en-US" w:bidi="ar-SA"/>
      </w:rPr>
    </w:lvl>
    <w:lvl w:ilvl="4" w:tplc="00AC3944">
      <w:numFmt w:val="bullet"/>
      <w:lvlText w:val="•"/>
      <w:lvlJc w:val="left"/>
      <w:pPr>
        <w:ind w:left="1949" w:hanging="140"/>
      </w:pPr>
      <w:rPr>
        <w:rFonts w:hint="default"/>
        <w:lang w:val="vi" w:eastAsia="en-US" w:bidi="ar-SA"/>
      </w:rPr>
    </w:lvl>
    <w:lvl w:ilvl="5" w:tplc="69009A0E">
      <w:numFmt w:val="bullet"/>
      <w:lvlText w:val="•"/>
      <w:lvlJc w:val="left"/>
      <w:pPr>
        <w:ind w:left="2392" w:hanging="140"/>
      </w:pPr>
      <w:rPr>
        <w:rFonts w:hint="default"/>
        <w:lang w:val="vi" w:eastAsia="en-US" w:bidi="ar-SA"/>
      </w:rPr>
    </w:lvl>
    <w:lvl w:ilvl="6" w:tplc="9320C4BA">
      <w:numFmt w:val="bullet"/>
      <w:lvlText w:val="•"/>
      <w:lvlJc w:val="left"/>
      <w:pPr>
        <w:ind w:left="2834" w:hanging="140"/>
      </w:pPr>
      <w:rPr>
        <w:rFonts w:hint="default"/>
        <w:lang w:val="vi" w:eastAsia="en-US" w:bidi="ar-SA"/>
      </w:rPr>
    </w:lvl>
    <w:lvl w:ilvl="7" w:tplc="B7524D62">
      <w:numFmt w:val="bullet"/>
      <w:lvlText w:val="•"/>
      <w:lvlJc w:val="left"/>
      <w:pPr>
        <w:ind w:left="3276" w:hanging="140"/>
      </w:pPr>
      <w:rPr>
        <w:rFonts w:hint="default"/>
        <w:lang w:val="vi" w:eastAsia="en-US" w:bidi="ar-SA"/>
      </w:rPr>
    </w:lvl>
    <w:lvl w:ilvl="8" w:tplc="41803014">
      <w:numFmt w:val="bullet"/>
      <w:lvlText w:val="•"/>
      <w:lvlJc w:val="left"/>
      <w:pPr>
        <w:ind w:left="3719" w:hanging="140"/>
      </w:pPr>
      <w:rPr>
        <w:rFonts w:hint="default"/>
        <w:lang w:val="vi" w:eastAsia="en-US" w:bidi="ar-SA"/>
      </w:rPr>
    </w:lvl>
  </w:abstractNum>
  <w:abstractNum w:abstractNumId="5" w15:restartNumberingAfterBreak="0">
    <w:nsid w:val="68CB6F25"/>
    <w:multiLevelType w:val="hybridMultilevel"/>
    <w:tmpl w:val="381AD0D0"/>
    <w:lvl w:ilvl="0" w:tplc="3584846E">
      <w:start w:val="1"/>
      <w:numFmt w:val="upperRoman"/>
      <w:lvlText w:val="%1."/>
      <w:lvlJc w:val="left"/>
      <w:pPr>
        <w:ind w:left="960" w:hanging="250"/>
      </w:pPr>
      <w:rPr>
        <w:rFonts w:ascii="Times New Roman" w:eastAsia="Times New Roman" w:hAnsi="Times New Roman" w:cs="Times New Roman" w:hint="default"/>
        <w:b/>
        <w:bCs/>
        <w:i w:val="0"/>
        <w:iCs w:val="0"/>
        <w:w w:val="100"/>
        <w:sz w:val="28"/>
        <w:szCs w:val="28"/>
        <w:lang w:val="vi" w:eastAsia="en-US" w:bidi="ar-SA"/>
      </w:rPr>
    </w:lvl>
    <w:lvl w:ilvl="1" w:tplc="FEE2BC1C">
      <w:start w:val="1"/>
      <w:numFmt w:val="decimal"/>
      <w:lvlText w:val="%2."/>
      <w:lvlJc w:val="left"/>
      <w:pPr>
        <w:ind w:left="4676" w:hanging="281"/>
      </w:pPr>
      <w:rPr>
        <w:rFonts w:ascii="Times New Roman" w:eastAsia="Times New Roman" w:hAnsi="Times New Roman" w:cs="Times New Roman" w:hint="default"/>
        <w:b/>
        <w:bCs/>
        <w:i w:val="0"/>
        <w:iCs w:val="0"/>
        <w:w w:val="100"/>
        <w:sz w:val="28"/>
        <w:szCs w:val="28"/>
        <w:lang w:val="vi" w:eastAsia="en-US" w:bidi="ar-SA"/>
      </w:rPr>
    </w:lvl>
    <w:lvl w:ilvl="2" w:tplc="36468C3E">
      <w:numFmt w:val="bullet"/>
      <w:lvlText w:val="•"/>
      <w:lvlJc w:val="left"/>
      <w:pPr>
        <w:ind w:left="2112" w:hanging="281"/>
      </w:pPr>
      <w:rPr>
        <w:rFonts w:hint="default"/>
        <w:lang w:val="vi" w:eastAsia="en-US" w:bidi="ar-SA"/>
      </w:rPr>
    </w:lvl>
    <w:lvl w:ilvl="3" w:tplc="CE2883C4">
      <w:numFmt w:val="bullet"/>
      <w:lvlText w:val="•"/>
      <w:lvlJc w:val="left"/>
      <w:pPr>
        <w:ind w:left="3044" w:hanging="281"/>
      </w:pPr>
      <w:rPr>
        <w:rFonts w:hint="default"/>
        <w:lang w:val="vi" w:eastAsia="en-US" w:bidi="ar-SA"/>
      </w:rPr>
    </w:lvl>
    <w:lvl w:ilvl="4" w:tplc="8A322838">
      <w:numFmt w:val="bullet"/>
      <w:lvlText w:val="•"/>
      <w:lvlJc w:val="left"/>
      <w:pPr>
        <w:ind w:left="3976" w:hanging="281"/>
      </w:pPr>
      <w:rPr>
        <w:rFonts w:hint="default"/>
        <w:lang w:val="vi" w:eastAsia="en-US" w:bidi="ar-SA"/>
      </w:rPr>
    </w:lvl>
    <w:lvl w:ilvl="5" w:tplc="6FBC0696">
      <w:numFmt w:val="bullet"/>
      <w:lvlText w:val="•"/>
      <w:lvlJc w:val="left"/>
      <w:pPr>
        <w:ind w:left="4908" w:hanging="281"/>
      </w:pPr>
      <w:rPr>
        <w:rFonts w:hint="default"/>
        <w:lang w:val="vi" w:eastAsia="en-US" w:bidi="ar-SA"/>
      </w:rPr>
    </w:lvl>
    <w:lvl w:ilvl="6" w:tplc="0616EDEE">
      <w:numFmt w:val="bullet"/>
      <w:lvlText w:val="•"/>
      <w:lvlJc w:val="left"/>
      <w:pPr>
        <w:ind w:left="5840" w:hanging="281"/>
      </w:pPr>
      <w:rPr>
        <w:rFonts w:hint="default"/>
        <w:lang w:val="vi" w:eastAsia="en-US" w:bidi="ar-SA"/>
      </w:rPr>
    </w:lvl>
    <w:lvl w:ilvl="7" w:tplc="4B4C245C">
      <w:numFmt w:val="bullet"/>
      <w:lvlText w:val="•"/>
      <w:lvlJc w:val="left"/>
      <w:pPr>
        <w:ind w:left="6772" w:hanging="281"/>
      </w:pPr>
      <w:rPr>
        <w:rFonts w:hint="default"/>
        <w:lang w:val="vi" w:eastAsia="en-US" w:bidi="ar-SA"/>
      </w:rPr>
    </w:lvl>
    <w:lvl w:ilvl="8" w:tplc="396A0324">
      <w:numFmt w:val="bullet"/>
      <w:lvlText w:val="•"/>
      <w:lvlJc w:val="left"/>
      <w:pPr>
        <w:ind w:left="7704" w:hanging="281"/>
      </w:pPr>
      <w:rPr>
        <w:rFonts w:hint="default"/>
        <w:lang w:val="vi" w:eastAsia="en-US" w:bidi="ar-SA"/>
      </w:rPr>
    </w:lvl>
  </w:abstractNum>
  <w:abstractNum w:abstractNumId="6" w15:restartNumberingAfterBreak="0">
    <w:nsid w:val="706E7ED8"/>
    <w:multiLevelType w:val="hybridMultilevel"/>
    <w:tmpl w:val="F1389BF4"/>
    <w:lvl w:ilvl="0" w:tplc="8E3CFA90">
      <w:start w:val="1"/>
      <w:numFmt w:val="lowerLetter"/>
      <w:lvlText w:val="%1)"/>
      <w:lvlJc w:val="left"/>
      <w:pPr>
        <w:ind w:left="182" w:hanging="310"/>
      </w:pPr>
      <w:rPr>
        <w:rFonts w:ascii="Times New Roman" w:eastAsia="Times New Roman" w:hAnsi="Times New Roman" w:cs="Times New Roman" w:hint="default"/>
        <w:b w:val="0"/>
        <w:bCs w:val="0"/>
        <w:i w:val="0"/>
        <w:iCs w:val="0"/>
        <w:w w:val="100"/>
        <w:sz w:val="28"/>
        <w:szCs w:val="28"/>
        <w:lang w:val="vi" w:eastAsia="en-US" w:bidi="ar-SA"/>
      </w:rPr>
    </w:lvl>
    <w:lvl w:ilvl="1" w:tplc="0EE6E538">
      <w:numFmt w:val="bullet"/>
      <w:lvlText w:val="•"/>
      <w:lvlJc w:val="left"/>
      <w:pPr>
        <w:ind w:left="1118" w:hanging="310"/>
      </w:pPr>
      <w:rPr>
        <w:rFonts w:hint="default"/>
        <w:lang w:val="vi" w:eastAsia="en-US" w:bidi="ar-SA"/>
      </w:rPr>
    </w:lvl>
    <w:lvl w:ilvl="2" w:tplc="5B1CB134">
      <w:numFmt w:val="bullet"/>
      <w:lvlText w:val="•"/>
      <w:lvlJc w:val="left"/>
      <w:pPr>
        <w:ind w:left="2057" w:hanging="310"/>
      </w:pPr>
      <w:rPr>
        <w:rFonts w:hint="default"/>
        <w:lang w:val="vi" w:eastAsia="en-US" w:bidi="ar-SA"/>
      </w:rPr>
    </w:lvl>
    <w:lvl w:ilvl="3" w:tplc="8FB8FF5E">
      <w:numFmt w:val="bullet"/>
      <w:lvlText w:val="•"/>
      <w:lvlJc w:val="left"/>
      <w:pPr>
        <w:ind w:left="2996" w:hanging="310"/>
      </w:pPr>
      <w:rPr>
        <w:rFonts w:hint="default"/>
        <w:lang w:val="vi" w:eastAsia="en-US" w:bidi="ar-SA"/>
      </w:rPr>
    </w:lvl>
    <w:lvl w:ilvl="4" w:tplc="82BCD284">
      <w:numFmt w:val="bullet"/>
      <w:lvlText w:val="•"/>
      <w:lvlJc w:val="left"/>
      <w:pPr>
        <w:ind w:left="3935" w:hanging="310"/>
      </w:pPr>
      <w:rPr>
        <w:rFonts w:hint="default"/>
        <w:lang w:val="vi" w:eastAsia="en-US" w:bidi="ar-SA"/>
      </w:rPr>
    </w:lvl>
    <w:lvl w:ilvl="5" w:tplc="B5D0A318">
      <w:numFmt w:val="bullet"/>
      <w:lvlText w:val="•"/>
      <w:lvlJc w:val="left"/>
      <w:pPr>
        <w:ind w:left="4874" w:hanging="310"/>
      </w:pPr>
      <w:rPr>
        <w:rFonts w:hint="default"/>
        <w:lang w:val="vi" w:eastAsia="en-US" w:bidi="ar-SA"/>
      </w:rPr>
    </w:lvl>
    <w:lvl w:ilvl="6" w:tplc="6CA8E520">
      <w:numFmt w:val="bullet"/>
      <w:lvlText w:val="•"/>
      <w:lvlJc w:val="left"/>
      <w:pPr>
        <w:ind w:left="5813" w:hanging="310"/>
      </w:pPr>
      <w:rPr>
        <w:rFonts w:hint="default"/>
        <w:lang w:val="vi" w:eastAsia="en-US" w:bidi="ar-SA"/>
      </w:rPr>
    </w:lvl>
    <w:lvl w:ilvl="7" w:tplc="B04C0426">
      <w:numFmt w:val="bullet"/>
      <w:lvlText w:val="•"/>
      <w:lvlJc w:val="left"/>
      <w:pPr>
        <w:ind w:left="6752" w:hanging="310"/>
      </w:pPr>
      <w:rPr>
        <w:rFonts w:hint="default"/>
        <w:lang w:val="vi" w:eastAsia="en-US" w:bidi="ar-SA"/>
      </w:rPr>
    </w:lvl>
    <w:lvl w:ilvl="8" w:tplc="86F8756A">
      <w:numFmt w:val="bullet"/>
      <w:lvlText w:val="•"/>
      <w:lvlJc w:val="left"/>
      <w:pPr>
        <w:ind w:left="7691" w:hanging="310"/>
      </w:pPr>
      <w:rPr>
        <w:rFonts w:hint="default"/>
        <w:lang w:val="vi" w:eastAsia="en-US" w:bidi="ar-SA"/>
      </w:rPr>
    </w:lvl>
  </w:abstractNum>
  <w:abstractNum w:abstractNumId="7" w15:restartNumberingAfterBreak="0">
    <w:nsid w:val="72CE10FF"/>
    <w:multiLevelType w:val="multilevel"/>
    <w:tmpl w:val="5E207322"/>
    <w:lvl w:ilvl="0">
      <w:start w:val="1"/>
      <w:numFmt w:val="decimal"/>
      <w:suff w:val="space"/>
      <w:lvlText w:val="%1."/>
      <w:lvlJc w:val="left"/>
      <w:pPr>
        <w:ind w:left="1260" w:hanging="360"/>
      </w:pPr>
      <w:rPr>
        <w:rFonts w:hint="default"/>
      </w:rPr>
    </w:lvl>
    <w:lvl w:ilvl="1">
      <w:start w:val="1"/>
      <w:numFmt w:val="decimal"/>
      <w:isLgl/>
      <w:suff w:val="space"/>
      <w:lvlText w:val="%1.%2."/>
      <w:lvlJc w:val="left"/>
      <w:pPr>
        <w:ind w:left="1621" w:hanging="72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983" w:hanging="108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345" w:hanging="1440"/>
      </w:pPr>
      <w:rPr>
        <w:rFonts w:hint="default"/>
      </w:rPr>
    </w:lvl>
    <w:lvl w:ilvl="6">
      <w:start w:val="1"/>
      <w:numFmt w:val="decimal"/>
      <w:isLgl/>
      <w:lvlText w:val="%1.%2.%3.%4.%5.%6.%7."/>
      <w:lvlJc w:val="left"/>
      <w:pPr>
        <w:ind w:left="2706" w:hanging="1800"/>
      </w:pPr>
      <w:rPr>
        <w:rFonts w:hint="default"/>
      </w:rPr>
    </w:lvl>
    <w:lvl w:ilvl="7">
      <w:start w:val="1"/>
      <w:numFmt w:val="decimal"/>
      <w:isLgl/>
      <w:lvlText w:val="%1.%2.%3.%4.%5.%6.%7.%8."/>
      <w:lvlJc w:val="left"/>
      <w:pPr>
        <w:ind w:left="2707" w:hanging="1800"/>
      </w:pPr>
      <w:rPr>
        <w:rFonts w:hint="default"/>
      </w:rPr>
    </w:lvl>
    <w:lvl w:ilvl="8">
      <w:start w:val="1"/>
      <w:numFmt w:val="decimal"/>
      <w:isLgl/>
      <w:lvlText w:val="%1.%2.%3.%4.%5.%6.%7.%8.%9."/>
      <w:lvlJc w:val="left"/>
      <w:pPr>
        <w:ind w:left="3068" w:hanging="2160"/>
      </w:pPr>
      <w:rPr>
        <w:rFonts w:hint="default"/>
      </w:rPr>
    </w:lvl>
  </w:abstractNum>
  <w:num w:numId="1">
    <w:abstractNumId w:val="4"/>
  </w:num>
  <w:num w:numId="2">
    <w:abstractNumId w:val="3"/>
  </w:num>
  <w:num w:numId="3">
    <w:abstractNumId w:val="6"/>
  </w:num>
  <w:num w:numId="4">
    <w:abstractNumId w:val="5"/>
  </w:num>
  <w:num w:numId="5">
    <w:abstractNumId w:val="7"/>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77"/>
    <w:rsid w:val="000075DD"/>
    <w:rsid w:val="0004413F"/>
    <w:rsid w:val="00097F2E"/>
    <w:rsid w:val="000A3533"/>
    <w:rsid w:val="000B215C"/>
    <w:rsid w:val="000D03CB"/>
    <w:rsid w:val="000D4A67"/>
    <w:rsid w:val="000D6D56"/>
    <w:rsid w:val="000F1EE6"/>
    <w:rsid w:val="00101546"/>
    <w:rsid w:val="00110D8A"/>
    <w:rsid w:val="00126E34"/>
    <w:rsid w:val="0014153D"/>
    <w:rsid w:val="001C0E4B"/>
    <w:rsid w:val="00202002"/>
    <w:rsid w:val="0021572E"/>
    <w:rsid w:val="00226ED1"/>
    <w:rsid w:val="002409DF"/>
    <w:rsid w:val="002440D9"/>
    <w:rsid w:val="00287A42"/>
    <w:rsid w:val="002A4B71"/>
    <w:rsid w:val="002E5877"/>
    <w:rsid w:val="0035198C"/>
    <w:rsid w:val="00356790"/>
    <w:rsid w:val="00365C6B"/>
    <w:rsid w:val="00386FF7"/>
    <w:rsid w:val="003D26E7"/>
    <w:rsid w:val="003D4D5B"/>
    <w:rsid w:val="00443CBF"/>
    <w:rsid w:val="004467DC"/>
    <w:rsid w:val="00455619"/>
    <w:rsid w:val="00480016"/>
    <w:rsid w:val="004A1A12"/>
    <w:rsid w:val="004A234B"/>
    <w:rsid w:val="004A7F31"/>
    <w:rsid w:val="004E3690"/>
    <w:rsid w:val="00513284"/>
    <w:rsid w:val="00523A56"/>
    <w:rsid w:val="00536A4B"/>
    <w:rsid w:val="00540D50"/>
    <w:rsid w:val="00583114"/>
    <w:rsid w:val="00584671"/>
    <w:rsid w:val="005A42E6"/>
    <w:rsid w:val="005B27A2"/>
    <w:rsid w:val="005E2FB9"/>
    <w:rsid w:val="00637799"/>
    <w:rsid w:val="00683AE6"/>
    <w:rsid w:val="006905DB"/>
    <w:rsid w:val="006A603E"/>
    <w:rsid w:val="006B6AA1"/>
    <w:rsid w:val="006C3F3E"/>
    <w:rsid w:val="006C5634"/>
    <w:rsid w:val="006D071C"/>
    <w:rsid w:val="006D499E"/>
    <w:rsid w:val="00713F31"/>
    <w:rsid w:val="00740316"/>
    <w:rsid w:val="0074596C"/>
    <w:rsid w:val="0076198B"/>
    <w:rsid w:val="00775B1D"/>
    <w:rsid w:val="007C7FAF"/>
    <w:rsid w:val="008257E0"/>
    <w:rsid w:val="00846D51"/>
    <w:rsid w:val="00850928"/>
    <w:rsid w:val="00853705"/>
    <w:rsid w:val="00861921"/>
    <w:rsid w:val="00871E5F"/>
    <w:rsid w:val="00880B0A"/>
    <w:rsid w:val="00885553"/>
    <w:rsid w:val="008C01FF"/>
    <w:rsid w:val="009014AD"/>
    <w:rsid w:val="00934BE3"/>
    <w:rsid w:val="0094037E"/>
    <w:rsid w:val="00941862"/>
    <w:rsid w:val="009D4076"/>
    <w:rsid w:val="00A314A2"/>
    <w:rsid w:val="00A829AD"/>
    <w:rsid w:val="00AC33B4"/>
    <w:rsid w:val="00AE5104"/>
    <w:rsid w:val="00AF5E85"/>
    <w:rsid w:val="00B55009"/>
    <w:rsid w:val="00B669AD"/>
    <w:rsid w:val="00B70B7F"/>
    <w:rsid w:val="00B72B58"/>
    <w:rsid w:val="00B97228"/>
    <w:rsid w:val="00BA065A"/>
    <w:rsid w:val="00BA609C"/>
    <w:rsid w:val="00BB3FFE"/>
    <w:rsid w:val="00BB6E86"/>
    <w:rsid w:val="00C355FF"/>
    <w:rsid w:val="00CA3441"/>
    <w:rsid w:val="00CA63AF"/>
    <w:rsid w:val="00CC2480"/>
    <w:rsid w:val="00D02BC9"/>
    <w:rsid w:val="00D21FA9"/>
    <w:rsid w:val="00D24C56"/>
    <w:rsid w:val="00D359ED"/>
    <w:rsid w:val="00D4169E"/>
    <w:rsid w:val="00D579DE"/>
    <w:rsid w:val="00DA29D9"/>
    <w:rsid w:val="00DC1603"/>
    <w:rsid w:val="00DC5D04"/>
    <w:rsid w:val="00E16BB4"/>
    <w:rsid w:val="00E40961"/>
    <w:rsid w:val="00E42087"/>
    <w:rsid w:val="00E44A1D"/>
    <w:rsid w:val="00E501BE"/>
    <w:rsid w:val="00E752B4"/>
    <w:rsid w:val="00E950D4"/>
    <w:rsid w:val="00EA5912"/>
    <w:rsid w:val="00ED0F27"/>
    <w:rsid w:val="00ED2A10"/>
    <w:rsid w:val="00ED2FD8"/>
    <w:rsid w:val="00EE71FA"/>
    <w:rsid w:val="00F10FB6"/>
    <w:rsid w:val="00F247A1"/>
    <w:rsid w:val="00F705B9"/>
    <w:rsid w:val="00F925C5"/>
    <w:rsid w:val="00F969B6"/>
    <w:rsid w:val="00FA17BF"/>
    <w:rsid w:val="00FB2A52"/>
    <w:rsid w:val="00FC0600"/>
    <w:rsid w:val="00FC506D"/>
    <w:rsid w:val="00FD065A"/>
    <w:rsid w:val="00FD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21CE9"/>
  <w15:docId w15:val="{EB03D30F-2129-447B-A334-BD015F9D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690"/>
    <w:rPr>
      <w:rFonts w:ascii="Times New Roman" w:eastAsia="Times New Roman" w:hAnsi="Times New Roman" w:cs="Times New Roman"/>
      <w:sz w:val="28"/>
      <w:lang w:val="vi"/>
    </w:rPr>
  </w:style>
  <w:style w:type="paragraph" w:styleId="Heading1">
    <w:name w:val="heading 1"/>
    <w:basedOn w:val="Normal"/>
    <w:link w:val="Heading1Char"/>
    <w:uiPriority w:val="9"/>
    <w:qFormat/>
    <w:pPr>
      <w:spacing w:before="126"/>
      <w:ind w:left="577" w:hanging="469"/>
      <w:jc w:val="both"/>
      <w:outlineLvl w:val="0"/>
    </w:pPr>
    <w:rPr>
      <w:b/>
      <w:bCs/>
      <w:szCs w:val="28"/>
    </w:rPr>
  </w:style>
  <w:style w:type="paragraph" w:styleId="Heading2">
    <w:name w:val="heading 2"/>
    <w:basedOn w:val="Normal"/>
    <w:link w:val="Heading2Char"/>
    <w:uiPriority w:val="9"/>
    <w:unhideWhenUsed/>
    <w:qFormat/>
    <w:pPr>
      <w:ind w:left="1182" w:hanging="282"/>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5"/>
      <w:ind w:left="182" w:firstLine="719"/>
      <w:jc w:val="both"/>
    </w:pPr>
    <w:rPr>
      <w:szCs w:val="28"/>
    </w:rPr>
  </w:style>
  <w:style w:type="paragraph" w:styleId="ListParagraph">
    <w:name w:val="List Paragraph"/>
    <w:basedOn w:val="Normal"/>
    <w:uiPriority w:val="1"/>
    <w:qFormat/>
    <w:pPr>
      <w:spacing w:before="120"/>
      <w:ind w:left="18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0961"/>
    <w:pPr>
      <w:tabs>
        <w:tab w:val="center" w:pos="4680"/>
        <w:tab w:val="right" w:pos="9360"/>
      </w:tabs>
    </w:pPr>
  </w:style>
  <w:style w:type="character" w:customStyle="1" w:styleId="HeaderChar">
    <w:name w:val="Header Char"/>
    <w:basedOn w:val="DefaultParagraphFont"/>
    <w:link w:val="Header"/>
    <w:uiPriority w:val="99"/>
    <w:rsid w:val="00E40961"/>
    <w:rPr>
      <w:rFonts w:ascii="Times New Roman" w:eastAsia="Times New Roman" w:hAnsi="Times New Roman" w:cs="Times New Roman"/>
      <w:sz w:val="28"/>
      <w:lang w:val="vi"/>
    </w:rPr>
  </w:style>
  <w:style w:type="paragraph" w:styleId="Footer">
    <w:name w:val="footer"/>
    <w:basedOn w:val="Normal"/>
    <w:link w:val="FooterChar"/>
    <w:uiPriority w:val="99"/>
    <w:unhideWhenUsed/>
    <w:rsid w:val="00E40961"/>
    <w:pPr>
      <w:tabs>
        <w:tab w:val="center" w:pos="4680"/>
        <w:tab w:val="right" w:pos="9360"/>
      </w:tabs>
    </w:pPr>
  </w:style>
  <w:style w:type="character" w:customStyle="1" w:styleId="FooterChar">
    <w:name w:val="Footer Char"/>
    <w:basedOn w:val="DefaultParagraphFont"/>
    <w:link w:val="Footer"/>
    <w:uiPriority w:val="99"/>
    <w:rsid w:val="00E40961"/>
    <w:rPr>
      <w:rFonts w:ascii="Times New Roman" w:eastAsia="Times New Roman" w:hAnsi="Times New Roman" w:cs="Times New Roman"/>
      <w:sz w:val="28"/>
      <w:lang w:val="vi"/>
    </w:rPr>
  </w:style>
  <w:style w:type="character" w:customStyle="1" w:styleId="BodyTextChar">
    <w:name w:val="Body Text Char"/>
    <w:basedOn w:val="DefaultParagraphFont"/>
    <w:link w:val="BodyText"/>
    <w:uiPriority w:val="1"/>
    <w:rsid w:val="00775B1D"/>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B97228"/>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B97228"/>
    <w:rPr>
      <w:rFonts w:ascii="Times New Roman" w:eastAsia="Times New Roman" w:hAnsi="Times New Roman" w:cs="Times New Roman"/>
      <w:b/>
      <w:bCs/>
      <w:sz w:val="28"/>
      <w:szCs w:val="28"/>
      <w:lang w:val="vi"/>
    </w:rPr>
  </w:style>
  <w:style w:type="paragraph" w:styleId="BalloonText">
    <w:name w:val="Balloon Text"/>
    <w:basedOn w:val="Normal"/>
    <w:link w:val="BalloonTextChar"/>
    <w:uiPriority w:val="99"/>
    <w:semiHidden/>
    <w:unhideWhenUsed/>
    <w:rsid w:val="00226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ED1"/>
    <w:rPr>
      <w:rFonts w:ascii="Segoe UI" w:eastAsia="Times New Roman" w:hAnsi="Segoe UI" w:cs="Segoe UI"/>
      <w:sz w:val="18"/>
      <w:szCs w:val="18"/>
      <w:lang w:val="vi"/>
    </w:rPr>
  </w:style>
  <w:style w:type="character" w:styleId="Hyperlink">
    <w:name w:val="Hyperlink"/>
    <w:uiPriority w:val="99"/>
    <w:rsid w:val="00FB2A52"/>
    <w:rPr>
      <w:color w:val="0000FF"/>
      <w:u w:val="single"/>
    </w:rPr>
  </w:style>
  <w:style w:type="paragraph" w:styleId="FootnoteText">
    <w:name w:val="footnote text"/>
    <w:basedOn w:val="Normal"/>
    <w:link w:val="FootnoteTextChar"/>
    <w:rsid w:val="00FB2A52"/>
    <w:pPr>
      <w:widowControl/>
      <w:autoSpaceDE/>
      <w:autoSpaceDN/>
    </w:pPr>
    <w:rPr>
      <w:sz w:val="20"/>
      <w:szCs w:val="20"/>
      <w:lang w:val="en-US"/>
    </w:rPr>
  </w:style>
  <w:style w:type="character" w:customStyle="1" w:styleId="FootnoteTextChar">
    <w:name w:val="Footnote Text Char"/>
    <w:basedOn w:val="DefaultParagraphFont"/>
    <w:link w:val="FootnoteText"/>
    <w:rsid w:val="00FB2A52"/>
    <w:rPr>
      <w:rFonts w:ascii="Times New Roman" w:eastAsia="Times New Roman" w:hAnsi="Times New Roman" w:cs="Times New Roman"/>
      <w:sz w:val="20"/>
      <w:szCs w:val="20"/>
    </w:rPr>
  </w:style>
  <w:style w:type="character" w:styleId="FootnoteReference">
    <w:name w:val="footnote reference"/>
    <w:rsid w:val="00FB2A52"/>
    <w:rPr>
      <w:vertAlign w:val="superscript"/>
    </w:rPr>
  </w:style>
  <w:style w:type="paragraph" w:styleId="BodyText2">
    <w:name w:val="Body Text 2"/>
    <w:basedOn w:val="Normal"/>
    <w:link w:val="BodyText2Char"/>
    <w:uiPriority w:val="99"/>
    <w:unhideWhenUsed/>
    <w:rsid w:val="00536A4B"/>
    <w:pPr>
      <w:spacing w:after="120" w:line="480" w:lineRule="auto"/>
    </w:pPr>
  </w:style>
  <w:style w:type="character" w:customStyle="1" w:styleId="BodyText2Char">
    <w:name w:val="Body Text 2 Char"/>
    <w:basedOn w:val="DefaultParagraphFont"/>
    <w:link w:val="BodyText2"/>
    <w:uiPriority w:val="99"/>
    <w:rsid w:val="00536A4B"/>
    <w:rPr>
      <w:rFonts w:ascii="Times New Roman" w:eastAsia="Times New Roman" w:hAnsi="Times New Roman" w:cs="Times New Roman"/>
      <w:sz w:val="28"/>
      <w:lang w:val="vi"/>
    </w:rPr>
  </w:style>
  <w:style w:type="paragraph" w:styleId="BodyTextIndent">
    <w:name w:val="Body Text Indent"/>
    <w:basedOn w:val="Normal"/>
    <w:link w:val="BodyTextIndentChar"/>
    <w:uiPriority w:val="99"/>
    <w:semiHidden/>
    <w:unhideWhenUsed/>
    <w:rsid w:val="00536A4B"/>
    <w:pPr>
      <w:spacing w:after="120"/>
      <w:ind w:left="360"/>
    </w:pPr>
  </w:style>
  <w:style w:type="character" w:customStyle="1" w:styleId="BodyTextIndentChar">
    <w:name w:val="Body Text Indent Char"/>
    <w:basedOn w:val="DefaultParagraphFont"/>
    <w:link w:val="BodyTextIndent"/>
    <w:uiPriority w:val="99"/>
    <w:semiHidden/>
    <w:rsid w:val="00536A4B"/>
    <w:rPr>
      <w:rFonts w:ascii="Times New Roman" w:eastAsia="Times New Roman" w:hAnsi="Times New Roman" w:cs="Times New Roman"/>
      <w:sz w:val="28"/>
      <w:lang w:val="vi"/>
    </w:rPr>
  </w:style>
  <w:style w:type="table" w:styleId="TableGrid">
    <w:name w:val="Table Grid"/>
    <w:basedOn w:val="TableNormal"/>
    <w:uiPriority w:val="39"/>
    <w:rsid w:val="0074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Dai Loi</dc:creator>
  <cp:lastModifiedBy>Chau Thi Loi</cp:lastModifiedBy>
  <cp:revision>16</cp:revision>
  <cp:lastPrinted>2025-11-24T11:17:00Z</cp:lastPrinted>
  <dcterms:created xsi:type="dcterms:W3CDTF">2025-11-24T09:42:00Z</dcterms:created>
  <dcterms:modified xsi:type="dcterms:W3CDTF">2025-11-25T05:00:00Z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2016</vt:lpwstr>
  </property>
  <property fmtid="{D5CDD505-2E9C-101B-9397-08002B2CF9AE}" pid="4" name="LastSaved">
    <vt:filetime>2025-09-23T00:00:00Z</vt:filetime>
  </property>
  <property fmtid="{D5CDD505-2E9C-101B-9397-08002B2CF9AE}" pid="5" name="Producer">
    <vt:lpwstr>Microsoft® Word 2016; modified using eSignature™ 1.0.1.1</vt:lpwstr>
  </property>
</Properties>
</file>