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8" w:type="dxa"/>
        <w:tblInd w:w="-167" w:type="dxa"/>
        <w:tblLook w:val="01E0" w:firstRow="1" w:lastRow="1" w:firstColumn="1" w:lastColumn="1" w:noHBand="0" w:noVBand="0"/>
      </w:tblPr>
      <w:tblGrid>
        <w:gridCol w:w="4108"/>
        <w:gridCol w:w="5740"/>
      </w:tblGrid>
      <w:tr w:rsidR="00C45452" w:rsidRPr="00C45452" w14:paraId="64191A6A" w14:textId="77777777" w:rsidTr="00BA1621">
        <w:tc>
          <w:tcPr>
            <w:tcW w:w="4108" w:type="dxa"/>
            <w:shd w:val="clear" w:color="auto" w:fill="auto"/>
          </w:tcPr>
          <w:p w14:paraId="2271FF80" w14:textId="3769C879" w:rsidR="00F40D30" w:rsidRPr="00C45452" w:rsidRDefault="0021123C" w:rsidP="00792FC5">
            <w:pPr>
              <w:jc w:val="center"/>
              <w:rPr>
                <w:sz w:val="26"/>
                <w:szCs w:val="26"/>
              </w:rPr>
            </w:pPr>
            <w:r w:rsidRPr="00C45452">
              <w:rPr>
                <w:sz w:val="26"/>
                <w:szCs w:val="26"/>
              </w:rPr>
              <w:t xml:space="preserve">  </w:t>
            </w:r>
            <w:r w:rsidR="000A77EB">
              <w:rPr>
                <w:sz w:val="26"/>
                <w:szCs w:val="26"/>
              </w:rPr>
              <w:t>UBND TỈNH TUYÊN QUANG</w:t>
            </w:r>
          </w:p>
          <w:p w14:paraId="0A6392C4" w14:textId="1EFCCFB5" w:rsidR="00383AD1" w:rsidRPr="00C45452" w:rsidRDefault="00E72E7A" w:rsidP="00792FC5">
            <w:pPr>
              <w:jc w:val="center"/>
              <w:rPr>
                <w:b/>
                <w:sz w:val="26"/>
                <w:szCs w:val="26"/>
              </w:rPr>
            </w:pPr>
            <w:r w:rsidRPr="00C45452">
              <w:rPr>
                <w:noProof/>
                <w:sz w:val="26"/>
                <w:szCs w:val="26"/>
              </w:rPr>
              <mc:AlternateContent>
                <mc:Choice Requires="wps">
                  <w:drawing>
                    <wp:anchor distT="0" distB="0" distL="114300" distR="114300" simplePos="0" relativeHeight="251657216" behindDoc="0" locked="0" layoutInCell="1" allowOverlap="1" wp14:anchorId="7486E3FE" wp14:editId="75E58680">
                      <wp:simplePos x="0" y="0"/>
                      <wp:positionH relativeFrom="column">
                        <wp:posOffset>682762</wp:posOffset>
                      </wp:positionH>
                      <wp:positionV relativeFrom="paragraph">
                        <wp:posOffset>194835</wp:posOffset>
                      </wp:positionV>
                      <wp:extent cx="1089329" cy="0"/>
                      <wp:effectExtent l="0" t="0" r="3492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3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line w14:anchorId="7271E1D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5.35pt" to="13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"/>
                  </w:pict>
                </mc:Fallback>
              </mc:AlternateContent>
            </w:r>
            <w:r w:rsidR="000A77EB">
              <w:rPr>
                <w:b/>
                <w:sz w:val="26"/>
                <w:szCs w:val="26"/>
              </w:rPr>
              <w:t>SỞ TÀI CHÍNH</w:t>
            </w:r>
          </w:p>
          <w:p w14:paraId="290224B3" w14:textId="77777777" w:rsidR="00383AD1" w:rsidRPr="00C45452" w:rsidRDefault="00383AD1" w:rsidP="00792FC5">
            <w:pPr>
              <w:jc w:val="center"/>
              <w:rPr>
                <w:sz w:val="26"/>
                <w:szCs w:val="26"/>
              </w:rPr>
            </w:pPr>
          </w:p>
          <w:p w14:paraId="5246A30B" w14:textId="6A7563A1" w:rsidR="00383AD1" w:rsidRPr="00C45452" w:rsidRDefault="00383AD1" w:rsidP="007C3B20">
            <w:pPr>
              <w:jc w:val="center"/>
              <w:rPr>
                <w:sz w:val="26"/>
                <w:szCs w:val="26"/>
              </w:rPr>
            </w:pPr>
            <w:r w:rsidRPr="00C45452">
              <w:rPr>
                <w:sz w:val="26"/>
                <w:szCs w:val="26"/>
              </w:rPr>
              <w:t xml:space="preserve">Số:    </w:t>
            </w:r>
            <w:r w:rsidR="00ED7121" w:rsidRPr="00C45452">
              <w:rPr>
                <w:sz w:val="26"/>
                <w:szCs w:val="26"/>
              </w:rPr>
              <w:t xml:space="preserve"> </w:t>
            </w:r>
            <w:r w:rsidRPr="00C45452">
              <w:rPr>
                <w:sz w:val="26"/>
                <w:szCs w:val="26"/>
              </w:rPr>
              <w:t xml:space="preserve"> </w:t>
            </w:r>
            <w:r w:rsidR="00E72E7A" w:rsidRPr="00C45452">
              <w:rPr>
                <w:sz w:val="26"/>
                <w:szCs w:val="26"/>
              </w:rPr>
              <w:t xml:space="preserve">  </w:t>
            </w:r>
            <w:r w:rsidRPr="00C45452">
              <w:rPr>
                <w:sz w:val="26"/>
                <w:szCs w:val="26"/>
              </w:rPr>
              <w:t xml:space="preserve"> </w:t>
            </w:r>
            <w:r w:rsidR="00E62348" w:rsidRPr="00C45452">
              <w:rPr>
                <w:sz w:val="26"/>
                <w:szCs w:val="26"/>
              </w:rPr>
              <w:t xml:space="preserve">  </w:t>
            </w:r>
            <w:r w:rsidR="002E5CAC" w:rsidRPr="00C45452">
              <w:rPr>
                <w:sz w:val="26"/>
                <w:szCs w:val="26"/>
              </w:rPr>
              <w:t xml:space="preserve">     </w:t>
            </w:r>
            <w:r w:rsidR="005A1EE1" w:rsidRPr="00C45452">
              <w:rPr>
                <w:sz w:val="26"/>
                <w:szCs w:val="26"/>
              </w:rPr>
              <w:t xml:space="preserve">  </w:t>
            </w:r>
            <w:r w:rsidR="002E5CAC" w:rsidRPr="00C45452">
              <w:rPr>
                <w:sz w:val="26"/>
                <w:szCs w:val="26"/>
              </w:rPr>
              <w:t xml:space="preserve"> </w:t>
            </w:r>
            <w:r w:rsidRPr="00C45452">
              <w:rPr>
                <w:sz w:val="26"/>
                <w:szCs w:val="26"/>
              </w:rPr>
              <w:t>/</w:t>
            </w:r>
            <w:r w:rsidR="0027474C" w:rsidRPr="00C45452">
              <w:rPr>
                <w:sz w:val="26"/>
                <w:szCs w:val="26"/>
              </w:rPr>
              <w:t>TTr-</w:t>
            </w:r>
            <w:r w:rsidR="000A77EB">
              <w:rPr>
                <w:sz w:val="26"/>
                <w:szCs w:val="26"/>
              </w:rPr>
              <w:t>STC</w:t>
            </w:r>
          </w:p>
          <w:p w14:paraId="3D095C5F" w14:textId="77777777" w:rsidR="008635F8" w:rsidRPr="00C45452" w:rsidRDefault="008635F8" w:rsidP="00272F68">
            <w:pPr>
              <w:pStyle w:val="NormalWeb"/>
              <w:shd w:val="clear" w:color="auto" w:fill="FFFFFF"/>
              <w:spacing w:before="0" w:beforeAutospacing="0" w:after="0" w:afterAutospacing="0"/>
              <w:jc w:val="center"/>
              <w:rPr>
                <w:i/>
                <w:sz w:val="28"/>
                <w:szCs w:val="28"/>
              </w:rPr>
            </w:pPr>
          </w:p>
          <w:p w14:paraId="7AE9C9CA" w14:textId="53AD0D1B" w:rsidR="00EE4127" w:rsidRPr="00C45452" w:rsidRDefault="00EE4127" w:rsidP="00607F55">
            <w:pPr>
              <w:pStyle w:val="NormalWeb"/>
              <w:shd w:val="clear" w:color="auto" w:fill="FFFFFF"/>
              <w:spacing w:before="0" w:beforeAutospacing="0" w:after="0" w:afterAutospacing="0"/>
              <w:rPr>
                <w:b/>
                <w:bCs/>
                <w:i/>
                <w:sz w:val="28"/>
                <w:szCs w:val="28"/>
              </w:rPr>
            </w:pPr>
          </w:p>
        </w:tc>
        <w:tc>
          <w:tcPr>
            <w:tcW w:w="5740" w:type="dxa"/>
            <w:shd w:val="clear" w:color="auto" w:fill="auto"/>
          </w:tcPr>
          <w:p w14:paraId="75EF40B1" w14:textId="77777777" w:rsidR="00F40D30" w:rsidRPr="00C45452" w:rsidRDefault="00383AD1" w:rsidP="00792FC5">
            <w:pPr>
              <w:jc w:val="center"/>
              <w:rPr>
                <w:b/>
                <w:sz w:val="26"/>
                <w:szCs w:val="26"/>
              </w:rPr>
            </w:pPr>
            <w:r w:rsidRPr="00C45452">
              <w:rPr>
                <w:b/>
                <w:sz w:val="26"/>
                <w:szCs w:val="26"/>
              </w:rPr>
              <w:t>CỘNG HÒA XÃ HỘI CHỦ NGHĨA VIỆT NAM</w:t>
            </w:r>
          </w:p>
          <w:p w14:paraId="7691BF4F" w14:textId="77777777" w:rsidR="00383AD1" w:rsidRPr="00C45452" w:rsidRDefault="00383AD1" w:rsidP="00792FC5">
            <w:pPr>
              <w:jc w:val="center"/>
              <w:rPr>
                <w:b/>
                <w:sz w:val="26"/>
                <w:szCs w:val="26"/>
              </w:rPr>
            </w:pPr>
            <w:r w:rsidRPr="00C45452">
              <w:rPr>
                <w:b/>
                <w:sz w:val="26"/>
                <w:szCs w:val="26"/>
              </w:rPr>
              <w:t>Độc lập – Tự do – Hạnh phúc</w:t>
            </w:r>
          </w:p>
          <w:p w14:paraId="50652106" w14:textId="77777777" w:rsidR="00383AD1" w:rsidRPr="00C45452" w:rsidRDefault="00EE4127" w:rsidP="00792FC5">
            <w:pPr>
              <w:jc w:val="center"/>
              <w:rPr>
                <w:sz w:val="26"/>
                <w:szCs w:val="26"/>
              </w:rPr>
            </w:pPr>
            <w:r w:rsidRPr="00C45452">
              <w:rPr>
                <w:noProof/>
                <w:sz w:val="26"/>
                <w:szCs w:val="26"/>
              </w:rPr>
              <mc:AlternateContent>
                <mc:Choice Requires="wps">
                  <w:drawing>
                    <wp:anchor distT="0" distB="0" distL="114300" distR="114300" simplePos="0" relativeHeight="251658240" behindDoc="0" locked="0" layoutInCell="1" allowOverlap="1" wp14:anchorId="0165C6D4" wp14:editId="38895CE7">
                      <wp:simplePos x="0" y="0"/>
                      <wp:positionH relativeFrom="column">
                        <wp:posOffset>785578</wp:posOffset>
                      </wp:positionH>
                      <wp:positionV relativeFrom="paragraph">
                        <wp:posOffset>20871</wp:posOffset>
                      </wp:positionV>
                      <wp:extent cx="2003729" cy="304"/>
                      <wp:effectExtent l="0" t="0" r="3492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3729" cy="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line w14:anchorId="6225ACC3" id="Line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65pt" to="219.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"/>
                  </w:pict>
                </mc:Fallback>
              </mc:AlternateContent>
            </w:r>
          </w:p>
          <w:p w14:paraId="52B0CF9A" w14:textId="6A1DC13F" w:rsidR="00383AD1" w:rsidRPr="00C45452" w:rsidRDefault="000A77EB" w:rsidP="000A77EB">
            <w:pPr>
              <w:jc w:val="center"/>
              <w:rPr>
                <w:i/>
                <w:sz w:val="26"/>
                <w:szCs w:val="26"/>
              </w:rPr>
            </w:pPr>
            <w:r>
              <w:rPr>
                <w:i/>
                <w:sz w:val="26"/>
                <w:szCs w:val="26"/>
              </w:rPr>
              <w:t>Tuyên Quang</w:t>
            </w:r>
            <w:r w:rsidR="00383AD1" w:rsidRPr="00C45452">
              <w:rPr>
                <w:i/>
                <w:sz w:val="26"/>
                <w:szCs w:val="26"/>
              </w:rPr>
              <w:t xml:space="preserve">, ngày      </w:t>
            </w:r>
            <w:r w:rsidR="00306614" w:rsidRPr="00C45452">
              <w:rPr>
                <w:i/>
                <w:sz w:val="26"/>
                <w:szCs w:val="26"/>
              </w:rPr>
              <w:t xml:space="preserve"> </w:t>
            </w:r>
            <w:r w:rsidR="00F245E4" w:rsidRPr="00C45452">
              <w:rPr>
                <w:i/>
                <w:sz w:val="26"/>
                <w:szCs w:val="26"/>
              </w:rPr>
              <w:t xml:space="preserve">   tháng </w:t>
            </w:r>
            <w:r>
              <w:rPr>
                <w:i/>
                <w:sz w:val="26"/>
                <w:szCs w:val="26"/>
              </w:rPr>
              <w:t xml:space="preserve">   </w:t>
            </w:r>
            <w:r w:rsidR="00011AFC" w:rsidRPr="00C45452">
              <w:rPr>
                <w:i/>
                <w:sz w:val="26"/>
                <w:szCs w:val="26"/>
              </w:rPr>
              <w:t xml:space="preserve"> </w:t>
            </w:r>
            <w:r w:rsidR="00383AD1" w:rsidRPr="00C45452">
              <w:rPr>
                <w:i/>
                <w:sz w:val="26"/>
                <w:szCs w:val="26"/>
              </w:rPr>
              <w:t>năm 20</w:t>
            </w:r>
            <w:r w:rsidR="00C67924" w:rsidRPr="00C45452">
              <w:rPr>
                <w:i/>
                <w:sz w:val="26"/>
                <w:szCs w:val="26"/>
              </w:rPr>
              <w:t>2</w:t>
            </w:r>
            <w:r>
              <w:rPr>
                <w:i/>
                <w:sz w:val="26"/>
                <w:szCs w:val="26"/>
              </w:rPr>
              <w:t>6</w:t>
            </w:r>
          </w:p>
        </w:tc>
      </w:tr>
    </w:tbl>
    <w:p w14:paraId="405986FC" w14:textId="0D6E0D4B" w:rsidR="0027474C" w:rsidRPr="00C45452" w:rsidRDefault="003B62C9" w:rsidP="0027474C">
      <w:pPr>
        <w:spacing w:before="240"/>
        <w:jc w:val="center"/>
        <w:rPr>
          <w:b/>
          <w:bCs/>
          <w:lang w:val="vi-VN"/>
        </w:rPr>
      </w:pPr>
      <w:r>
        <w:rPr>
          <w:noProof/>
          <w:sz w:val="26"/>
          <w:szCs w:val="26"/>
        </w:rPr>
        <mc:AlternateContent>
          <mc:Choice Requires="wps">
            <w:drawing>
              <wp:anchor distT="0" distB="0" distL="114300" distR="114300" simplePos="0" relativeHeight="251661312" behindDoc="0" locked="0" layoutInCell="1" allowOverlap="1" wp14:anchorId="1D0189BF" wp14:editId="77C235D5">
                <wp:simplePos x="0" y="0"/>
                <wp:positionH relativeFrom="column">
                  <wp:posOffset>-613410</wp:posOffset>
                </wp:positionH>
                <wp:positionV relativeFrom="paragraph">
                  <wp:posOffset>-205740</wp:posOffset>
                </wp:positionV>
                <wp:extent cx="1104900" cy="371475"/>
                <wp:effectExtent l="0" t="0" r="19050" b="28575"/>
                <wp:wrapNone/>
                <wp:docPr id="288317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71475"/>
                        </a:xfrm>
                        <a:prstGeom prst="rect">
                          <a:avLst/>
                        </a:prstGeom>
                        <a:solidFill>
                          <a:srgbClr val="FFFFFF"/>
                        </a:solidFill>
                        <a:ln w="9525">
                          <a:solidFill>
                            <a:srgbClr val="000000"/>
                          </a:solidFill>
                          <a:miter lim="800000"/>
                          <a:headEnd/>
                          <a:tailEnd/>
                        </a:ln>
                      </wps:spPr>
                      <wps:txbx>
                        <w:txbxContent>
                          <w:p w14:paraId="17D656BC" w14:textId="77777777" w:rsidR="003B62C9" w:rsidRPr="004A7C54" w:rsidRDefault="003B62C9" w:rsidP="003B62C9">
                            <w:pPr>
                              <w:jc w:val="center"/>
                              <w:rPr>
                                <w:b/>
                                <w:i/>
                                <w:lang w:val="en-GB"/>
                              </w:rPr>
                            </w:pPr>
                            <w:r w:rsidRPr="004A7C54">
                              <w:rPr>
                                <w:b/>
                                <w:i/>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189BF" id="_x0000_t202" coordsize="21600,21600" o:spt="202" path="m,l,21600r21600,l21600,xe">
                <v:stroke joinstyle="miter"/>
                <v:path gradientshapeok="t" o:connecttype="rect"/>
              </v:shapetype>
              <v:shape id="Text Box 4" o:spid="_x0000_s1026" type="#_x0000_t202" style="position:absolute;left:0;text-align:left;margin-left:-48.3pt;margin-top:-16.2pt;width:87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">
                <v:textbox>
                  <w:txbxContent>
                    <w:p w14:paraId="17D656BC" w14:textId="77777777" w:rsidR="003B62C9" w:rsidRPr="004A7C54" w:rsidRDefault="003B62C9" w:rsidP="003B62C9">
                      <w:pPr>
                        <w:jc w:val="center"/>
                        <w:rPr>
                          <w:b/>
                          <w:i/>
                          <w:lang w:val="en-GB"/>
                        </w:rPr>
                      </w:pPr>
                      <w:r w:rsidRPr="004A7C54">
                        <w:rPr>
                          <w:b/>
                          <w:i/>
                          <w:lang w:val="en-GB"/>
                        </w:rPr>
                        <w:t>Dự thảo</w:t>
                      </w:r>
                    </w:p>
                  </w:txbxContent>
                </v:textbox>
              </v:shape>
            </w:pict>
          </mc:Fallback>
        </mc:AlternateContent>
      </w:r>
      <w:r w:rsidR="0027474C" w:rsidRPr="00C45452">
        <w:rPr>
          <w:b/>
          <w:bCs/>
          <w:lang w:val="vi-VN"/>
        </w:rPr>
        <w:t>TỜ TRÌNH</w:t>
      </w:r>
    </w:p>
    <w:p w14:paraId="459C464A" w14:textId="48379C82" w:rsidR="0027474C" w:rsidRPr="00C45452" w:rsidRDefault="00267EF6" w:rsidP="000A77EB">
      <w:pPr>
        <w:jc w:val="center"/>
        <w:rPr>
          <w:b/>
        </w:rPr>
      </w:pPr>
      <w:r>
        <w:rPr>
          <w:b/>
          <w:bCs/>
        </w:rPr>
        <w:t>Dự thảo</w:t>
      </w:r>
      <w:r w:rsidR="0039550E">
        <w:rPr>
          <w:b/>
          <w:bCs/>
        </w:rPr>
        <w:t xml:space="preserve"> </w:t>
      </w:r>
      <w:r w:rsidR="0027474C" w:rsidRPr="00C45452">
        <w:rPr>
          <w:b/>
          <w:bCs/>
        </w:rPr>
        <w:t xml:space="preserve">Quyết định ban hành </w:t>
      </w:r>
      <w:r>
        <w:rPr>
          <w:b/>
        </w:rPr>
        <w:t>Q</w:t>
      </w:r>
      <w:r w:rsidR="0027474C" w:rsidRPr="00C45452">
        <w:rPr>
          <w:b/>
        </w:rPr>
        <w:t xml:space="preserve">uy chế quản lý và sử dụng viện trợ không hoàn lại không thuộc hỗ trợ phát triển chính thức của các cơ quan, tổ chức, cá nhân nước ngoài dành cho </w:t>
      </w:r>
      <w:r w:rsidR="00B90AAF" w:rsidRPr="00C45452">
        <w:rPr>
          <w:b/>
        </w:rPr>
        <w:t xml:space="preserve">Việt Nam trên địa bàn </w:t>
      </w:r>
      <w:r w:rsidR="0027474C" w:rsidRPr="00C45452">
        <w:rPr>
          <w:b/>
        </w:rPr>
        <w:t xml:space="preserve">tỉnh </w:t>
      </w:r>
      <w:r w:rsidR="000A77EB">
        <w:rPr>
          <w:b/>
        </w:rPr>
        <w:t>Tuyên Quang</w:t>
      </w:r>
      <w:r w:rsidR="0027474C" w:rsidRPr="00C45452">
        <w:rPr>
          <w:b/>
        </w:rPr>
        <w:t xml:space="preserve">  </w:t>
      </w:r>
    </w:p>
    <w:p w14:paraId="17416F6F" w14:textId="77777777" w:rsidR="001D5DA4" w:rsidRPr="00C45452" w:rsidRDefault="0027474C" w:rsidP="00CF7CA4">
      <w:pPr>
        <w:ind w:left="2160" w:firstLine="720"/>
        <w:rPr>
          <w:bCs/>
          <w:lang w:val="nl-NL"/>
        </w:rPr>
      </w:pPr>
      <w:r w:rsidRPr="00C45452">
        <w:rPr>
          <w:noProof/>
        </w:rPr>
        <mc:AlternateContent>
          <mc:Choice Requires="wps">
            <w:drawing>
              <wp:anchor distT="0" distB="0" distL="114300" distR="114300" simplePos="0" relativeHeight="251660288" behindDoc="0" locked="0" layoutInCell="1" allowOverlap="1" wp14:anchorId="08BDD201" wp14:editId="752E2542">
                <wp:simplePos x="0" y="0"/>
                <wp:positionH relativeFrom="margin">
                  <wp:align>center</wp:align>
                </wp:positionH>
                <wp:positionV relativeFrom="paragraph">
                  <wp:posOffset>7289</wp:posOffset>
                </wp:positionV>
                <wp:extent cx="11430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line w14:anchorId="5C8B444D" id="Line 11"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5pt" to="9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">
                <w10:wrap anchorx="margin"/>
              </v:line>
            </w:pict>
          </mc:Fallback>
        </mc:AlternateContent>
      </w:r>
    </w:p>
    <w:p w14:paraId="445CB40A" w14:textId="77777777" w:rsidR="00AE2802" w:rsidRPr="007126E4" w:rsidRDefault="00AE2802" w:rsidP="0064060D">
      <w:pPr>
        <w:rPr>
          <w:bCs/>
          <w:sz w:val="22"/>
          <w:lang w:val="nl-NL"/>
        </w:rPr>
      </w:pPr>
      <w:r w:rsidRPr="00C45452">
        <w:rPr>
          <w:bCs/>
          <w:lang w:val="nl-NL"/>
        </w:rPr>
        <w:tab/>
      </w:r>
      <w:bookmarkStart w:id="0" w:name="_GoBack"/>
      <w:bookmarkEnd w:id="0"/>
    </w:p>
    <w:p w14:paraId="3373BEBF" w14:textId="5344A5AF" w:rsidR="0046059A" w:rsidRPr="00C45452" w:rsidRDefault="0046059A" w:rsidP="0046059A">
      <w:pPr>
        <w:jc w:val="center"/>
        <w:rPr>
          <w:bCs/>
          <w:lang w:val="nl-NL"/>
        </w:rPr>
      </w:pPr>
      <w:r w:rsidRPr="00C45452">
        <w:rPr>
          <w:bCs/>
          <w:lang w:val="nl-NL"/>
        </w:rPr>
        <w:t xml:space="preserve">Kính gửi: </w:t>
      </w:r>
      <w:r w:rsidR="00D07D23" w:rsidRPr="00C45452">
        <w:rPr>
          <w:bCs/>
          <w:lang w:val="nl-NL"/>
        </w:rPr>
        <w:t xml:space="preserve">Ủy ban nhân dân tỉnh </w:t>
      </w:r>
      <w:r w:rsidR="000A77EB">
        <w:rPr>
          <w:bCs/>
          <w:lang w:val="nl-NL"/>
        </w:rPr>
        <w:t>Tuyên Quang</w:t>
      </w:r>
      <w:r w:rsidR="00A447F4" w:rsidRPr="00C45452">
        <w:rPr>
          <w:bCs/>
          <w:lang w:val="nl-NL"/>
        </w:rPr>
        <w:t>.</w:t>
      </w:r>
    </w:p>
    <w:p w14:paraId="388ADD3A" w14:textId="77777777" w:rsidR="00F22E4B" w:rsidRPr="007A4F72" w:rsidRDefault="00F22E4B" w:rsidP="0046059A">
      <w:pPr>
        <w:jc w:val="center"/>
        <w:rPr>
          <w:bCs/>
          <w:sz w:val="2"/>
          <w:lang w:val="nl-NL"/>
        </w:rPr>
      </w:pPr>
    </w:p>
    <w:p w14:paraId="7A697A6D" w14:textId="77777777" w:rsidR="0046059A" w:rsidRPr="00C45452" w:rsidRDefault="0046059A" w:rsidP="00F22E4B">
      <w:pPr>
        <w:jc w:val="center"/>
        <w:rPr>
          <w:bCs/>
          <w:lang w:val="nl-NL"/>
        </w:rPr>
      </w:pPr>
    </w:p>
    <w:p w14:paraId="0F367CF6" w14:textId="32BEB9D1" w:rsidR="00E55821" w:rsidRDefault="001B5DBD" w:rsidP="00E55821">
      <w:pPr>
        <w:spacing w:before="100"/>
        <w:jc w:val="both"/>
      </w:pPr>
      <w:r w:rsidRPr="00C45452">
        <w:rPr>
          <w:bCs/>
          <w:iCs/>
        </w:rPr>
        <w:tab/>
      </w:r>
      <w:r w:rsidR="00E55821">
        <w:t xml:space="preserve">Thực hiện quy định của Luật Ban hành </w:t>
      </w:r>
      <w:r w:rsidR="004F0981">
        <w:t>văn bản quy phạm pháp luật, Sở T</w:t>
      </w:r>
      <w:r w:rsidR="00E55821">
        <w:t xml:space="preserve">ài chính kính trình Ủy ban nhân dân tỉnh dự thảo Quyết định ban hành Quy chế quản lý và sử dụng viện trợ không hoàn lại không thuộc hỗ trợ phát triển chính thức của các cơ quan, tổ chức, cá nhân nước ngoài dành cho Việt Nam trên địa bàn </w:t>
      </w:r>
      <w:r w:rsidR="00E55821" w:rsidRPr="00C45452">
        <w:t xml:space="preserve">tỉnh </w:t>
      </w:r>
      <w:r w:rsidR="00E55821">
        <w:t>Tuyên Quang</w:t>
      </w:r>
      <w:r w:rsidR="00E55821" w:rsidRPr="00C45452">
        <w:t xml:space="preserve"> </w:t>
      </w:r>
      <w:r w:rsidR="00E55821">
        <w:t>như sau:</w:t>
      </w:r>
    </w:p>
    <w:p w14:paraId="37188E11" w14:textId="13FFE367" w:rsidR="00CB7799" w:rsidRDefault="00CB7799" w:rsidP="00E668A0">
      <w:pPr>
        <w:shd w:val="clear" w:color="auto" w:fill="FFFFFF"/>
        <w:spacing w:before="100"/>
        <w:ind w:firstLine="720"/>
        <w:jc w:val="both"/>
        <w:rPr>
          <w:b/>
          <w:bCs/>
          <w:iCs/>
          <w:lang w:val="nl-NL"/>
        </w:rPr>
      </w:pPr>
      <w:r w:rsidRPr="00C45452">
        <w:rPr>
          <w:b/>
          <w:bCs/>
          <w:iCs/>
          <w:lang w:val="nl-NL"/>
        </w:rPr>
        <w:t xml:space="preserve">I. </w:t>
      </w:r>
      <w:r w:rsidR="00455460" w:rsidRPr="00C45452">
        <w:rPr>
          <w:b/>
          <w:bCs/>
          <w:iCs/>
          <w:lang w:val="nl-NL"/>
        </w:rPr>
        <w:t xml:space="preserve">SỰ CẦN THIẾT BAN HÀNH </w:t>
      </w:r>
      <w:r w:rsidR="002348B0" w:rsidRPr="00C45452">
        <w:rPr>
          <w:b/>
          <w:bCs/>
          <w:iCs/>
          <w:lang w:val="nl-NL"/>
        </w:rPr>
        <w:t>QUYẾT ĐỊNH</w:t>
      </w:r>
    </w:p>
    <w:p w14:paraId="5AC3A3EF" w14:textId="6F6BD954" w:rsidR="004F0981" w:rsidRDefault="004F0981" w:rsidP="00E668A0">
      <w:pPr>
        <w:shd w:val="clear" w:color="auto" w:fill="FFFFFF"/>
        <w:spacing w:before="100"/>
        <w:ind w:firstLine="720"/>
        <w:jc w:val="both"/>
        <w:rPr>
          <w:b/>
        </w:rPr>
      </w:pPr>
      <w:r>
        <w:rPr>
          <w:b/>
          <w:bCs/>
          <w:iCs/>
          <w:lang w:val="nl-NL"/>
        </w:rPr>
        <w:t>1. Cơ</w:t>
      </w:r>
      <w:r w:rsidRPr="004F0981">
        <w:rPr>
          <w:b/>
          <w:bCs/>
          <w:iCs/>
          <w:lang w:val="nl-NL"/>
        </w:rPr>
        <w:t xml:space="preserve"> </w:t>
      </w:r>
      <w:r w:rsidRPr="004F0981">
        <w:rPr>
          <w:b/>
        </w:rPr>
        <w:t>sở pháp lý</w:t>
      </w:r>
    </w:p>
    <w:p w14:paraId="5509A5B1" w14:textId="77777777" w:rsidR="004F0981" w:rsidRDefault="004F0981" w:rsidP="00E668A0">
      <w:pPr>
        <w:shd w:val="clear" w:color="auto" w:fill="FFFFFF"/>
        <w:spacing w:before="100"/>
        <w:ind w:firstLine="720"/>
        <w:jc w:val="both"/>
      </w:pPr>
      <w:r>
        <w:t>Khoản 2 Điều 21 Luật ban hành văn bản quy phạm pháp luật số 64/2025/QH15 được sửa đổi bởi khoản 3 Điều 1 Luật ban hành văn bản quy phạm pháp luật số 87/2025/QH15: Ủy ban nhân dân cấp tỉnh ban hành quyết định để quy định: “</w:t>
      </w:r>
      <w:r w:rsidRPr="00B330C9">
        <w:rPr>
          <w:i/>
        </w:rPr>
        <w:t xml:space="preserve">Chi tiết điều, khoản, điểm và </w:t>
      </w:r>
      <w:r w:rsidRPr="00F74121">
        <w:rPr>
          <w:i/>
          <w:u w:val="single"/>
        </w:rPr>
        <w:t>các nội dung khác được giao trong văn bản quy phạm pháp luật của cơ quan nhà nước cấp trên</w:t>
      </w:r>
      <w:r>
        <w:t>;”</w:t>
      </w:r>
    </w:p>
    <w:p w14:paraId="4C604C9F" w14:textId="77777777" w:rsidR="00C8267D" w:rsidRDefault="004F0981" w:rsidP="00E668A0">
      <w:pPr>
        <w:shd w:val="clear" w:color="auto" w:fill="FFFFFF"/>
        <w:spacing w:before="100"/>
        <w:ind w:firstLine="720"/>
        <w:jc w:val="both"/>
      </w:pPr>
      <w:r>
        <w:t>Khoản 12 Điều 16 Luật Tổ chức chính quyền địa phương 2025, một trong những nhiệm vụ, quyền hạn của Ủy ban nhân dân: “</w:t>
      </w:r>
      <w:r w:rsidRPr="00F74121">
        <w:rPr>
          <w:i/>
        </w:rPr>
        <w:t xml:space="preserve">12. Thực hiện nhiệm vụ, quyền hạn được phân cấp, ủy quyền </w:t>
      </w:r>
      <w:r w:rsidRPr="00A101DA">
        <w:rPr>
          <w:i/>
          <w:u w:val="single"/>
        </w:rPr>
        <w:t>và các nhiệm vụ, quyền hạn khác theo quy định của pháp luật</w:t>
      </w:r>
      <w:r w:rsidRPr="00F74121">
        <w:rPr>
          <w:i/>
        </w:rPr>
        <w:t>.</w:t>
      </w:r>
      <w:r>
        <w:t xml:space="preserve">” </w:t>
      </w:r>
    </w:p>
    <w:p w14:paraId="177D5E75" w14:textId="2E43AEFA" w:rsidR="004F0981" w:rsidRDefault="004F0981" w:rsidP="00E668A0">
      <w:pPr>
        <w:shd w:val="clear" w:color="auto" w:fill="FFFFFF"/>
        <w:spacing w:before="100"/>
        <w:ind w:firstLine="720"/>
        <w:jc w:val="both"/>
        <w:rPr>
          <w:b/>
        </w:rPr>
      </w:pPr>
      <w:r>
        <w:t xml:space="preserve">Khoản 5 Điều 33 Nghị định số 313/2025/NĐ-CP ngày 08 tháng 12 năm 2025 của Chính phủ </w:t>
      </w:r>
      <w:r w:rsidR="00DF6F61">
        <w:t xml:space="preserve">về quản lý và sử dụng viện trợ không hoàn lại không thuộc hỗ trợ phát triển chính thức của các cơ quan, tổ chức, cá nhân nước ngoài dành cho Việt </w:t>
      </w:r>
      <w:r w:rsidR="00DF6F61" w:rsidRPr="00B23ECA">
        <w:t xml:space="preserve">Nam </w:t>
      </w:r>
      <w:r w:rsidR="00DF6F61" w:rsidRPr="00B23ECA">
        <w:rPr>
          <w:i/>
        </w:rPr>
        <w:t>(sau đây gọi tắt là Nghị định số 313/2025/NĐ-CP)</w:t>
      </w:r>
      <w:r w:rsidR="00DF6F61" w:rsidRPr="00B23ECA">
        <w:t xml:space="preserve"> </w:t>
      </w:r>
      <w:r w:rsidRPr="00B23ECA">
        <w:t>quy định</w:t>
      </w:r>
      <w:r>
        <w:t xml:space="preserve"> một trong những nhiệm vụ, quyền hạn của cơ quan chủ quản (Ủy ban nhân dân cấp tỉnh): “ </w:t>
      </w:r>
      <w:r w:rsidRPr="003E5EE5">
        <w:rPr>
          <w:i/>
        </w:rPr>
        <w:t>…; 5. Ban hành Quy chế quản lý và sử dụng viện trợ trong nội bộ cơ quan trên cơ sở quy định tại Nghị định này và các văn bản quy phạm pháp luật có liên quan…</w:t>
      </w:r>
      <w:r>
        <w:t>”</w:t>
      </w:r>
      <w:r w:rsidR="00DF6F61">
        <w:t>.</w:t>
      </w:r>
    </w:p>
    <w:p w14:paraId="17738170" w14:textId="6573E53C" w:rsidR="004F0981" w:rsidRPr="00B23ECA" w:rsidRDefault="00C8267D" w:rsidP="00E668A0">
      <w:pPr>
        <w:shd w:val="clear" w:color="auto" w:fill="FFFFFF"/>
        <w:spacing w:before="100"/>
        <w:ind w:firstLine="720"/>
        <w:jc w:val="both"/>
        <w:rPr>
          <w:b/>
        </w:rPr>
      </w:pPr>
      <w:r w:rsidRPr="00B23ECA">
        <w:rPr>
          <w:b/>
        </w:rPr>
        <w:t xml:space="preserve">2. </w:t>
      </w:r>
      <w:r w:rsidR="00FA6E8B" w:rsidRPr="00B23ECA">
        <w:rPr>
          <w:b/>
        </w:rPr>
        <w:t>Cơ sở</w:t>
      </w:r>
      <w:r w:rsidRPr="00B23ECA">
        <w:rPr>
          <w:b/>
        </w:rPr>
        <w:t xml:space="preserve"> thực tiễn</w:t>
      </w:r>
    </w:p>
    <w:p w14:paraId="702493B8" w14:textId="77777777" w:rsidR="007009DF" w:rsidRPr="00B23ECA" w:rsidRDefault="003B6A30" w:rsidP="00E668A0">
      <w:pPr>
        <w:shd w:val="clear" w:color="auto" w:fill="FFFFFF"/>
        <w:spacing w:before="100"/>
        <w:ind w:firstLine="720"/>
        <w:jc w:val="both"/>
        <w:rPr>
          <w:bCs/>
        </w:rPr>
      </w:pPr>
      <w:r w:rsidRPr="00B23ECA">
        <w:t>Trước khi thực hiện công tác sáp nhập đơn vị hành chính các cấp theo chủ trương của Trung ương Đảng</w:t>
      </w:r>
      <w:r w:rsidR="00C8283F" w:rsidRPr="00B23ECA">
        <w:t xml:space="preserve">, </w:t>
      </w:r>
      <w:r w:rsidR="005C073A" w:rsidRPr="00B23ECA">
        <w:t>Ủy ban nhân dân</w:t>
      </w:r>
      <w:r w:rsidR="00C8283F" w:rsidRPr="00B23ECA">
        <w:t xml:space="preserve"> tỉnh Tuyên Quang</w:t>
      </w:r>
      <w:r w:rsidRPr="00B23ECA">
        <w:t xml:space="preserve"> (cũ)</w:t>
      </w:r>
      <w:r w:rsidR="00C8283F" w:rsidRPr="00B23ECA">
        <w:t xml:space="preserve"> </w:t>
      </w:r>
      <w:r w:rsidRPr="00B23ECA">
        <w:t xml:space="preserve">đã </w:t>
      </w:r>
      <w:r w:rsidR="00C8283F" w:rsidRPr="00B23ECA">
        <w:t xml:space="preserve">ban hành </w:t>
      </w:r>
      <w:r w:rsidR="00C8283F" w:rsidRPr="00B23ECA">
        <w:rPr>
          <w:bCs/>
          <w:lang w:val="en-GB"/>
        </w:rPr>
        <w:t xml:space="preserve">Quyết định số 38/2013/QĐ-UBND ngày 20/12/2013 </w:t>
      </w:r>
      <w:r w:rsidRPr="00B23ECA">
        <w:rPr>
          <w:bCs/>
        </w:rPr>
        <w:t>về</w:t>
      </w:r>
      <w:r w:rsidR="00C8283F" w:rsidRPr="00B23ECA">
        <w:rPr>
          <w:bCs/>
        </w:rPr>
        <w:t xml:space="preserve"> quy chế quản lý hoạt động của các t</w:t>
      </w:r>
      <w:r w:rsidR="00DF6F61" w:rsidRPr="00B23ECA">
        <w:rPr>
          <w:bCs/>
        </w:rPr>
        <w:t>ổ chức phi chính phủ nước ngoài,</w:t>
      </w:r>
      <w:r w:rsidR="00C8283F" w:rsidRPr="00B23ECA">
        <w:rPr>
          <w:bCs/>
        </w:rPr>
        <w:t xml:space="preserve"> quản lý và sử dụng viện</w:t>
      </w:r>
      <w:r w:rsidR="00C8283F" w:rsidRPr="00C36500">
        <w:rPr>
          <w:bCs/>
        </w:rPr>
        <w:t xml:space="preserve"> trợ phi chính phủ nước ngoài trên địa bàn tỉnh Tuyên Quang</w:t>
      </w:r>
      <w:r w:rsidR="00DF6F61" w:rsidRPr="00C36500">
        <w:rPr>
          <w:bCs/>
        </w:rPr>
        <w:t>;</w:t>
      </w:r>
      <w:r w:rsidR="003E294C" w:rsidRPr="00C36500">
        <w:rPr>
          <w:bCs/>
        </w:rPr>
        <w:t xml:space="preserve"> </w:t>
      </w:r>
      <w:r w:rsidR="005C073A" w:rsidRPr="00C36500">
        <w:t>Ủy ban nhân dân</w:t>
      </w:r>
      <w:r w:rsidR="003E294C" w:rsidRPr="00C36500">
        <w:rPr>
          <w:bCs/>
        </w:rPr>
        <w:t xml:space="preserve"> tỉnh Hà Giang</w:t>
      </w:r>
      <w:r w:rsidRPr="00C36500">
        <w:rPr>
          <w:bCs/>
        </w:rPr>
        <w:t xml:space="preserve"> </w:t>
      </w:r>
      <w:r w:rsidRPr="00B23ECA">
        <w:rPr>
          <w:bCs/>
        </w:rPr>
        <w:lastRenderedPageBreak/>
        <w:t>(cũ) đã</w:t>
      </w:r>
      <w:r w:rsidR="003E294C" w:rsidRPr="00B23ECA">
        <w:rPr>
          <w:bCs/>
        </w:rPr>
        <w:t xml:space="preserve"> ban hành </w:t>
      </w:r>
      <w:r w:rsidR="00C0041E" w:rsidRPr="00B23ECA">
        <w:rPr>
          <w:bCs/>
        </w:rPr>
        <w:t xml:space="preserve">quyết định số 61/2024/QĐ-UBND ngày 29/11/2024 </w:t>
      </w:r>
      <w:r w:rsidRPr="00B23ECA">
        <w:rPr>
          <w:bCs/>
        </w:rPr>
        <w:t xml:space="preserve">về </w:t>
      </w:r>
      <w:r w:rsidR="00C0041E" w:rsidRPr="00B23ECA">
        <w:rPr>
          <w:bCs/>
        </w:rPr>
        <w:t>Quy chế quản lý và sử dụng viện trợ không hoàn lại không thuộc hỗ trợ phát triển chính thức của các cơ quan, tổ chức, cá nhân nước ngoài dành cho Việt Nam trên địa bàn tỉnh Hà Giang.</w:t>
      </w:r>
      <w:r w:rsidR="00DF6F61" w:rsidRPr="00B23ECA">
        <w:rPr>
          <w:bCs/>
        </w:rPr>
        <w:t xml:space="preserve"> </w:t>
      </w:r>
    </w:p>
    <w:p w14:paraId="34CA7F1E" w14:textId="1B2CBB97" w:rsidR="009912E9" w:rsidRPr="00B23ECA" w:rsidRDefault="00FA7D0B" w:rsidP="00E668A0">
      <w:pPr>
        <w:shd w:val="clear" w:color="auto" w:fill="FFFFFF"/>
        <w:spacing w:before="100"/>
        <w:ind w:firstLine="720"/>
        <w:jc w:val="both"/>
        <w:rPr>
          <w:b/>
          <w:bCs/>
          <w:iCs/>
          <w:lang w:val="nl-NL"/>
        </w:rPr>
      </w:pPr>
      <w:r>
        <w:rPr>
          <w:bCs/>
        </w:rPr>
        <w:t>Đến</w:t>
      </w:r>
      <w:r w:rsidR="00DF6F61" w:rsidRPr="00B23ECA">
        <w:rPr>
          <w:bCs/>
        </w:rPr>
        <w:t xml:space="preserve"> nay,</w:t>
      </w:r>
      <w:r w:rsidR="00C0041E" w:rsidRPr="00B23ECA">
        <w:rPr>
          <w:bCs/>
        </w:rPr>
        <w:t xml:space="preserve"> </w:t>
      </w:r>
      <w:r w:rsidR="005C073A" w:rsidRPr="00B23ECA">
        <w:t>Ủy ban nhân dân</w:t>
      </w:r>
      <w:r w:rsidR="00050CFB" w:rsidRPr="00B23ECA">
        <w:rPr>
          <w:bCs/>
        </w:rPr>
        <w:t xml:space="preserve"> tỉnh Tuyên Quang (sau sáp nhập tỉnh ngày 01/7</w:t>
      </w:r>
      <w:r w:rsidR="00DF6F61" w:rsidRPr="00B23ECA">
        <w:rPr>
          <w:bCs/>
        </w:rPr>
        <w:t>/2025) chưa ban hành Quyết định</w:t>
      </w:r>
      <w:r w:rsidR="007009DF" w:rsidRPr="00B23ECA">
        <w:rPr>
          <w:bCs/>
        </w:rPr>
        <w:t xml:space="preserve"> về quy chế quản lý hoạt động của các tổ chức phi chính phủ nước ngoài, quản lý và sử dụng viện trợ phi chính phủ nước ngoài trên địa bàn tỉnh Tuyên Quang</w:t>
      </w:r>
      <w:r w:rsidR="00DF6F61" w:rsidRPr="00B23ECA">
        <w:rPr>
          <w:bCs/>
        </w:rPr>
        <w:t>;</w:t>
      </w:r>
      <w:r w:rsidR="00050CFB" w:rsidRPr="00B23ECA">
        <w:rPr>
          <w:bCs/>
        </w:rPr>
        <w:t xml:space="preserve"> </w:t>
      </w:r>
      <w:r w:rsidR="00DF6F61" w:rsidRPr="00B23ECA">
        <w:rPr>
          <w:bCs/>
        </w:rPr>
        <w:t>c</w:t>
      </w:r>
      <w:r w:rsidR="00050CFB" w:rsidRPr="00B23ECA">
        <w:rPr>
          <w:bCs/>
        </w:rPr>
        <w:t xml:space="preserve">ác Quyết định </w:t>
      </w:r>
      <w:r w:rsidR="00DF6F61" w:rsidRPr="00B23ECA">
        <w:rPr>
          <w:bCs/>
        </w:rPr>
        <w:t xml:space="preserve">nêu trên </w:t>
      </w:r>
      <w:r w:rsidR="00050CFB" w:rsidRPr="00B23ECA">
        <w:rPr>
          <w:bCs/>
        </w:rPr>
        <w:t xml:space="preserve">vẫn còn hiệu lực </w:t>
      </w:r>
      <w:r w:rsidR="00DF6F61" w:rsidRPr="00B23ECA">
        <w:rPr>
          <w:bCs/>
        </w:rPr>
        <w:t xml:space="preserve">thực thi </w:t>
      </w:r>
      <w:r w:rsidR="00050CFB" w:rsidRPr="00B23ECA">
        <w:rPr>
          <w:bCs/>
        </w:rPr>
        <w:t>và được áp dụng chung trên địa bàn tỉnh Tuyên Quang (</w:t>
      </w:r>
      <w:r w:rsidR="00DF6F61" w:rsidRPr="00B23ECA">
        <w:rPr>
          <w:bCs/>
        </w:rPr>
        <w:t>mới</w:t>
      </w:r>
      <w:r w:rsidR="00050CFB" w:rsidRPr="00B23ECA">
        <w:rPr>
          <w:bCs/>
        </w:rPr>
        <w:t xml:space="preserve">) theo quy định tại khoản 20 Điều 1 </w:t>
      </w:r>
      <w:r w:rsidR="002A46EC" w:rsidRPr="00B23ECA">
        <w:t>Luật sửa đổi, bổ sung một số điều của Luật Ban hành văn bản quy phạm pháp luật (Luật số 87/2025/QH15)</w:t>
      </w:r>
      <w:r w:rsidR="00447E14" w:rsidRPr="00B23ECA">
        <w:t>.</w:t>
      </w:r>
      <w:r w:rsidR="00C8283F" w:rsidRPr="00B23ECA">
        <w:t xml:space="preserve"> Do vậy, việc rà soát, ban hành Quyết định mới để áp dụng chun</w:t>
      </w:r>
      <w:r w:rsidR="00752A10" w:rsidRPr="00B23ECA">
        <w:t>g trên trên địa bàn tỉnh Tuyên Quang</w:t>
      </w:r>
      <w:r w:rsidR="00C8283F" w:rsidRPr="00B23ECA">
        <w:t xml:space="preserve"> hiện nay là cần thiết, đảm bảo tính thống nhất, phù hợp với quy đinh của pháp luật và tình hình thực tiễn tại địa phương.</w:t>
      </w:r>
    </w:p>
    <w:p w14:paraId="50340B70" w14:textId="3757F53C" w:rsidR="00752A10" w:rsidRPr="00B23ECA" w:rsidRDefault="00752A10" w:rsidP="00E668A0">
      <w:pPr>
        <w:shd w:val="clear" w:color="auto" w:fill="FFFFFF"/>
        <w:spacing w:before="100"/>
        <w:ind w:firstLine="720"/>
        <w:jc w:val="both"/>
      </w:pPr>
      <w:r w:rsidRPr="00B23ECA">
        <w:t xml:space="preserve">Từ cơ sở pháp lý và thực tiễn nêu trên, việc Sở Tài chính trình </w:t>
      </w:r>
      <w:r w:rsidR="005C073A" w:rsidRPr="00B23ECA">
        <w:t>Ủy ban nhân dân</w:t>
      </w:r>
      <w:r w:rsidRPr="00B23ECA">
        <w:t xml:space="preserve"> tỉnh Quyết định ban hành Quy chế quản lý và sử dụng viện trợ không hoàn lại không thuộc hỗ trợ phát triển chính thức của các cơ quan, tổ chức, cá nhân nước ngoài dành cho Việt Nam trên địa bàn tỉnh là cần thiết và phù hợp. </w:t>
      </w:r>
    </w:p>
    <w:p w14:paraId="0AAB1C60" w14:textId="6C212FCF" w:rsidR="00CB7799" w:rsidRPr="00B23ECA" w:rsidRDefault="00455460" w:rsidP="00E668A0">
      <w:pPr>
        <w:shd w:val="clear" w:color="auto" w:fill="FFFFFF"/>
        <w:spacing w:before="100"/>
        <w:ind w:firstLine="720"/>
        <w:jc w:val="both"/>
        <w:rPr>
          <w:b/>
          <w:bCs/>
          <w:iCs/>
          <w:lang w:val="vi-VN"/>
        </w:rPr>
      </w:pPr>
      <w:r w:rsidRPr="00B23ECA">
        <w:rPr>
          <w:b/>
          <w:bCs/>
          <w:iCs/>
        </w:rPr>
        <w:t xml:space="preserve">II. MỤC ĐÍCH, QUAN ĐIỂM </w:t>
      </w:r>
      <w:r w:rsidR="00265E0B" w:rsidRPr="00B23ECA">
        <w:rPr>
          <w:b/>
          <w:bCs/>
          <w:iCs/>
        </w:rPr>
        <w:t>XÂY</w:t>
      </w:r>
      <w:r w:rsidR="00424C66" w:rsidRPr="00B23ECA">
        <w:rPr>
          <w:b/>
          <w:bCs/>
          <w:iCs/>
        </w:rPr>
        <w:t xml:space="preserve"> DỰNG QUYẾT ĐỊNH</w:t>
      </w:r>
      <w:r w:rsidR="00CB7799" w:rsidRPr="00B23ECA">
        <w:rPr>
          <w:b/>
          <w:bCs/>
          <w:iCs/>
        </w:rPr>
        <w:t xml:space="preserve"> </w:t>
      </w:r>
    </w:p>
    <w:p w14:paraId="433F0707" w14:textId="0026E4AB" w:rsidR="00BF2653" w:rsidRPr="00B23ECA" w:rsidRDefault="00C36500" w:rsidP="00E668A0">
      <w:pPr>
        <w:shd w:val="clear" w:color="auto" w:fill="FFFFFF"/>
        <w:spacing w:before="100"/>
        <w:ind w:firstLine="720"/>
        <w:jc w:val="both"/>
        <w:rPr>
          <w:b/>
          <w:spacing w:val="-2"/>
          <w:lang w:eastAsia="vi-VN"/>
        </w:rPr>
      </w:pPr>
      <w:r w:rsidRPr="00B23ECA">
        <w:rPr>
          <w:b/>
          <w:spacing w:val="-2"/>
          <w:lang w:eastAsia="vi-VN"/>
        </w:rPr>
        <w:t>1. Mục đích ban hành</w:t>
      </w:r>
      <w:r w:rsidR="00BF2653" w:rsidRPr="00B23ECA">
        <w:rPr>
          <w:b/>
          <w:spacing w:val="-2"/>
          <w:lang w:eastAsia="vi-VN"/>
        </w:rPr>
        <w:t xml:space="preserve"> Quyết định</w:t>
      </w:r>
    </w:p>
    <w:p w14:paraId="63FD623F" w14:textId="5327E29C" w:rsidR="00BF2653" w:rsidRPr="00C45452" w:rsidRDefault="00BF2653" w:rsidP="00E668A0">
      <w:pPr>
        <w:spacing w:before="100"/>
        <w:ind w:firstLine="720"/>
        <w:jc w:val="both"/>
      </w:pPr>
      <w:r w:rsidRPr="00B23ECA">
        <w:rPr>
          <w:spacing w:val="-2"/>
        </w:rPr>
        <w:t xml:space="preserve">Cụ thể hóa </w:t>
      </w:r>
      <w:r w:rsidRPr="00B23ECA">
        <w:t>công tác quản lý và sử dụng viện trợ không h</w:t>
      </w:r>
      <w:r w:rsidRPr="00C45452">
        <w:t xml:space="preserve">oàn lại không thuộc hỗ trợ phát triển chính thức của các cơ quan, tổ chức, cá nhân nước ngoài dành cho Việt Nam theo quy định </w:t>
      </w:r>
      <w:r w:rsidRPr="00C45452">
        <w:rPr>
          <w:iCs/>
        </w:rPr>
        <w:t xml:space="preserve">Nghị định số </w:t>
      </w:r>
      <w:r w:rsidR="00573190">
        <w:rPr>
          <w:iCs/>
          <w:spacing w:val="-2"/>
          <w:lang w:eastAsia="vi-VN"/>
        </w:rPr>
        <w:t>313</w:t>
      </w:r>
      <w:r w:rsidR="00573190">
        <w:rPr>
          <w:iCs/>
          <w:spacing w:val="-2"/>
          <w:lang w:val="vi-VN" w:eastAsia="vi-VN"/>
        </w:rPr>
        <w:t>/2025</w:t>
      </w:r>
      <w:r w:rsidRPr="00C45452">
        <w:rPr>
          <w:iCs/>
          <w:spacing w:val="-2"/>
          <w:lang w:val="vi-VN" w:eastAsia="vi-VN"/>
        </w:rPr>
        <w:t xml:space="preserve">/NĐ-CP </w:t>
      </w:r>
      <w:r w:rsidR="003F74B6">
        <w:t xml:space="preserve">áp dụng trên địa bàn </w:t>
      </w:r>
      <w:r w:rsidRPr="00C45452">
        <w:t xml:space="preserve">tỉnh </w:t>
      </w:r>
      <w:r w:rsidR="00573190">
        <w:t>Tuyên Quang.</w:t>
      </w:r>
    </w:p>
    <w:p w14:paraId="0AAEE867" w14:textId="77777777" w:rsidR="00BF2653" w:rsidRPr="00C45452" w:rsidRDefault="00BF2653" w:rsidP="00E668A0">
      <w:pPr>
        <w:shd w:val="clear" w:color="auto" w:fill="FFFFFF"/>
        <w:spacing w:before="100"/>
        <w:ind w:firstLine="720"/>
        <w:jc w:val="both"/>
        <w:rPr>
          <w:b/>
          <w:spacing w:val="-2"/>
          <w:lang w:eastAsia="vi-VN"/>
        </w:rPr>
      </w:pPr>
      <w:r w:rsidRPr="00C45452">
        <w:rPr>
          <w:b/>
          <w:iCs/>
          <w:spacing w:val="-2"/>
          <w:lang w:eastAsia="vi-VN"/>
        </w:rPr>
        <w:t>2. Quan điểm xây dựng Quyết định</w:t>
      </w:r>
      <w:r w:rsidRPr="00C45452">
        <w:rPr>
          <w:b/>
          <w:spacing w:val="-2"/>
          <w:lang w:eastAsia="vi-VN"/>
        </w:rPr>
        <w:t xml:space="preserve"> </w:t>
      </w:r>
    </w:p>
    <w:p w14:paraId="5868CC37" w14:textId="71138F02" w:rsidR="00BC6767" w:rsidRPr="00C45452" w:rsidRDefault="00BF2653" w:rsidP="00E668A0">
      <w:pPr>
        <w:spacing w:before="100"/>
        <w:ind w:firstLine="720"/>
        <w:jc w:val="both"/>
      </w:pPr>
      <w:r w:rsidRPr="00C45452">
        <w:t>- Việc xây dựng, hoà</w:t>
      </w:r>
      <w:r w:rsidR="00A20D57">
        <w:t xml:space="preserve">n thiện, thực hiện hoạt động </w:t>
      </w:r>
      <w:r w:rsidRPr="00C45452">
        <w:rPr>
          <w:spacing w:val="-2"/>
          <w:lang w:val="vi-VN"/>
        </w:rPr>
        <w:t xml:space="preserve">quản lý và sử dụng </w:t>
      </w:r>
      <w:r w:rsidRPr="00C45452">
        <w:t xml:space="preserve">dụng viện trợ không hoàn lại không thuộc hỗ trợ phát triển chính thức của các cơ quan, tổ chức, cá nhân nước ngoài dành cho Việt Nam tại tỉnh </w:t>
      </w:r>
      <w:r w:rsidR="00204006">
        <w:t>Tuyên Quang</w:t>
      </w:r>
      <w:r w:rsidRPr="00C45452">
        <w:t xml:space="preserve"> đảm bảo các quy định hiện hành của pháp luật, </w:t>
      </w:r>
      <w:r w:rsidR="00BC6767" w:rsidRPr="00C45452">
        <w:t>Nghị định của</w:t>
      </w:r>
      <w:r w:rsidRPr="00C45452">
        <w:t xml:space="preserve"> Chính phủ</w:t>
      </w:r>
      <w:r w:rsidR="00A20D57">
        <w:t>, hướng dẫn của các Bộ, Ngành Trung ương, Nghị quyết của Hội đồng nhân dân, phù hợp với tình hình thực tế tại địa phương.</w:t>
      </w:r>
    </w:p>
    <w:p w14:paraId="3C43B98E" w14:textId="6A3103A9" w:rsidR="00BF2653" w:rsidRDefault="00BF2653" w:rsidP="00E668A0">
      <w:pPr>
        <w:spacing w:before="100"/>
        <w:ind w:firstLine="720"/>
        <w:jc w:val="both"/>
        <w:rPr>
          <w:spacing w:val="-2"/>
        </w:rPr>
      </w:pPr>
      <w:r w:rsidRPr="00C45452">
        <w:t xml:space="preserve">- </w:t>
      </w:r>
      <w:r w:rsidRPr="004B3DB4">
        <w:rPr>
          <w:spacing w:val="-2"/>
        </w:rPr>
        <w:t xml:space="preserve">Thực hiện </w:t>
      </w:r>
      <w:r w:rsidR="00A20D57">
        <w:rPr>
          <w:spacing w:val="-2"/>
        </w:rPr>
        <w:t>tốt các</w:t>
      </w:r>
      <w:r w:rsidRPr="004B3DB4">
        <w:rPr>
          <w:spacing w:val="-2"/>
        </w:rPr>
        <w:t xml:space="preserve"> quy định của pháp luật hiện hành trong </w:t>
      </w:r>
      <w:r w:rsidRPr="004B3DB4">
        <w:rPr>
          <w:spacing w:val="-2"/>
          <w:lang w:val="vi-VN"/>
        </w:rPr>
        <w:t xml:space="preserve">quản lý và sử dụng </w:t>
      </w:r>
      <w:r w:rsidRPr="004B3DB4">
        <w:rPr>
          <w:spacing w:val="-2"/>
        </w:rPr>
        <w:t xml:space="preserve">dụng viện trợ không hoàn lại không thuộc hỗ trợ phát triển chính thức của các cơ quan, tổ chức, cá nhân nước ngoài dành cho Việt Nam tại tỉnh </w:t>
      </w:r>
      <w:r w:rsidR="00204006">
        <w:rPr>
          <w:spacing w:val="-2"/>
        </w:rPr>
        <w:t>Tuyên Quang</w:t>
      </w:r>
      <w:r w:rsidRPr="004B3DB4">
        <w:rPr>
          <w:spacing w:val="-2"/>
        </w:rPr>
        <w:t>.</w:t>
      </w:r>
    </w:p>
    <w:p w14:paraId="1DA69346" w14:textId="63326F04" w:rsidR="00424C66" w:rsidRPr="00C45452" w:rsidRDefault="00972B53" w:rsidP="00E668A0">
      <w:pPr>
        <w:spacing w:before="100"/>
        <w:ind w:firstLine="720"/>
        <w:jc w:val="both"/>
        <w:rPr>
          <w:b/>
        </w:rPr>
      </w:pPr>
      <w:r>
        <w:rPr>
          <w:b/>
        </w:rPr>
        <w:t>I</w:t>
      </w:r>
      <w:r w:rsidR="006663F2">
        <w:rPr>
          <w:b/>
        </w:rPr>
        <w:t>II</w:t>
      </w:r>
      <w:r w:rsidR="00424C66" w:rsidRPr="00C45452">
        <w:rPr>
          <w:b/>
        </w:rPr>
        <w:t xml:space="preserve">. QUÁ TRÌNH </w:t>
      </w:r>
      <w:r w:rsidR="00424C66" w:rsidRPr="00C45452">
        <w:rPr>
          <w:b/>
          <w:bCs/>
          <w:iCs/>
        </w:rPr>
        <w:t>XÂY DỰNG QUYẾT ĐỊNH</w:t>
      </w:r>
    </w:p>
    <w:p w14:paraId="598363B6" w14:textId="22657D71" w:rsidR="007744A9" w:rsidRDefault="007744A9" w:rsidP="00E668A0">
      <w:pPr>
        <w:keepNext/>
        <w:spacing w:before="100"/>
        <w:jc w:val="both"/>
        <w:outlineLvl w:val="0"/>
      </w:pPr>
      <w:r>
        <w:rPr>
          <w:bCs/>
          <w:iCs/>
          <w:lang w:val="nl-NL"/>
        </w:rPr>
        <w:tab/>
      </w:r>
      <w:r>
        <w:t>1. Căn cứ Luật Ban hành văn bản quy phạm pháp luật năm 2025 được sửa đổi, bổ sung một số điều bởi Luật số 87/2025/QH15</w:t>
      </w:r>
      <w:r w:rsidR="000D40E3">
        <w:t xml:space="preserve"> </w:t>
      </w:r>
      <w:r w:rsidR="000D40E3" w:rsidRPr="00B23ECA">
        <w:t>và</w:t>
      </w:r>
      <w:r>
        <w:t xml:space="preserve"> Luật Tổ chức chính quyền địa phương năm 2025, </w:t>
      </w:r>
      <w:r w:rsidR="005C073A">
        <w:t>Ủy ban nhân dân</w:t>
      </w:r>
      <w:r>
        <w:t xml:space="preserve"> tỉnh giao Sở Tài chính xây dựng dự thảo Quyết định ban hành Quy chế Quản lý và sử dụng viện trợ không hoàn lại không </w:t>
      </w:r>
      <w:r>
        <w:lastRenderedPageBreak/>
        <w:t>thuộc hỗ trợ phát triển chính thức của các cơ quan, tổ chức, cá nhân nước ngoài dành cho Việt Nam trên địa bàn tỉnh.</w:t>
      </w:r>
    </w:p>
    <w:p w14:paraId="45CEC316" w14:textId="4B6E3844" w:rsidR="0021047B" w:rsidRDefault="007744A9" w:rsidP="00E668A0">
      <w:pPr>
        <w:keepNext/>
        <w:spacing w:before="100"/>
        <w:jc w:val="both"/>
        <w:outlineLvl w:val="0"/>
        <w:rPr>
          <w:i/>
          <w:spacing w:val="-2"/>
        </w:rPr>
      </w:pPr>
      <w:r>
        <w:rPr>
          <w:bCs/>
          <w:iCs/>
          <w:lang w:val="nl-NL"/>
        </w:rPr>
        <w:tab/>
        <w:t xml:space="preserve">2. </w:t>
      </w:r>
      <w:r w:rsidR="008C5E15">
        <w:rPr>
          <w:bCs/>
          <w:iCs/>
          <w:lang w:val="nl-NL"/>
        </w:rPr>
        <w:t>Căn cứ</w:t>
      </w:r>
      <w:r w:rsidR="000762EE" w:rsidRPr="00C45452">
        <w:rPr>
          <w:bCs/>
          <w:iCs/>
          <w:lang w:val="nl-NL"/>
        </w:rPr>
        <w:t xml:space="preserve"> Văn bản số </w:t>
      </w:r>
      <w:r w:rsidR="0021047B">
        <w:rPr>
          <w:szCs w:val="24"/>
        </w:rPr>
        <w:t>4279/UBND-NC ngày 12/12/2025</w:t>
      </w:r>
      <w:r w:rsidR="000762EE" w:rsidRPr="00C45452">
        <w:rPr>
          <w:bCs/>
          <w:iCs/>
          <w:lang w:val="nl-NL"/>
        </w:rPr>
        <w:t xml:space="preserve"> </w:t>
      </w:r>
      <w:r w:rsidR="008C5E15">
        <w:rPr>
          <w:bCs/>
          <w:iCs/>
          <w:lang w:val="nl-NL"/>
        </w:rPr>
        <w:t xml:space="preserve">của </w:t>
      </w:r>
      <w:r w:rsidR="005C073A">
        <w:t>Ủy ban nhân dân</w:t>
      </w:r>
      <w:r w:rsidR="008C5E15">
        <w:rPr>
          <w:bCs/>
          <w:iCs/>
          <w:lang w:val="nl-NL"/>
        </w:rPr>
        <w:t xml:space="preserve"> tỉnh </w:t>
      </w:r>
      <w:r w:rsidR="000762EE" w:rsidRPr="00C45452">
        <w:rPr>
          <w:bCs/>
          <w:iCs/>
        </w:rPr>
        <w:t xml:space="preserve">về việc </w:t>
      </w:r>
      <w:r w:rsidR="0021047B">
        <w:rPr>
          <w:szCs w:val="24"/>
        </w:rPr>
        <w:t>triển khai thực hiện Nghị định số 313/2025/NĐ-CP ngày 08/12/2025 của Chính Phủ</w:t>
      </w:r>
      <w:r w:rsidR="0021047B">
        <w:rPr>
          <w:bCs/>
          <w:iCs/>
        </w:rPr>
        <w:t xml:space="preserve">, trong đó giao Sở Tài chính: </w:t>
      </w:r>
      <w:r w:rsidR="0021047B" w:rsidRPr="00BB22CE">
        <w:rPr>
          <w:bCs/>
          <w:i/>
          <w:iCs/>
        </w:rPr>
        <w:t>“Chủ trì, phối hợp với S</w:t>
      </w:r>
      <w:r w:rsidR="00FC73C9">
        <w:rPr>
          <w:bCs/>
          <w:i/>
          <w:iCs/>
        </w:rPr>
        <w:t>ở</w:t>
      </w:r>
      <w:r w:rsidR="0021047B" w:rsidRPr="00BB22CE">
        <w:rPr>
          <w:bCs/>
          <w:i/>
          <w:iCs/>
        </w:rPr>
        <w:t xml:space="preserve"> Ngoại vụ, Công an tỉnh và các cơ quan, đơn vị liên quan tổ chức rà soát các văn bản quy phạm pháp luật do Ủy ban nhân dân tỉnh ban hành có nội dung liên quan đến lĩnh vực quản lý và sử dụng viện trợ không hoàn lại không thuộc hỗ trợ </w:t>
      </w:r>
      <w:r w:rsidR="0021047B" w:rsidRPr="00BB22CE">
        <w:rPr>
          <w:i/>
          <w:spacing w:val="-2"/>
        </w:rPr>
        <w:t>phát triển chính thức của các cơ quan, tổ chức, cá nhân nước ngoài dành cho Việt Nam, đề xuất sửa đổi, bổ sung, thay thế, bãi bỏ theo quy định”.</w:t>
      </w:r>
      <w:r w:rsidR="009D4DAE">
        <w:rPr>
          <w:i/>
          <w:spacing w:val="-2"/>
        </w:rPr>
        <w:t xml:space="preserve"> </w:t>
      </w:r>
    </w:p>
    <w:p w14:paraId="3A10B6AC" w14:textId="137BCCE2" w:rsidR="00A25FED" w:rsidRPr="00B23ECA" w:rsidRDefault="00A25FED" w:rsidP="00A25FED">
      <w:pPr>
        <w:keepNext/>
        <w:spacing w:before="100"/>
        <w:ind w:firstLine="720"/>
        <w:jc w:val="both"/>
        <w:outlineLvl w:val="0"/>
        <w:rPr>
          <w:bCs/>
          <w:iCs/>
        </w:rPr>
      </w:pPr>
      <w:r w:rsidRPr="00FF331E">
        <w:rPr>
          <w:bCs/>
          <w:iCs/>
        </w:rPr>
        <w:t xml:space="preserve">3. Đối với việc lấy ý kiến của các Sở, ban, ngành, đoàn thể; Ủy ban nhân dân xã, </w:t>
      </w:r>
      <w:r w:rsidRPr="00B23ECA">
        <w:rPr>
          <w:bCs/>
          <w:iCs/>
        </w:rPr>
        <w:t>phường và phòng chuyên môn của Sở Tài chính.</w:t>
      </w:r>
    </w:p>
    <w:p w14:paraId="2AED6BD2" w14:textId="77D96E45" w:rsidR="008C5E15" w:rsidRDefault="008C5E15" w:rsidP="008C5E15">
      <w:pPr>
        <w:keepNext/>
        <w:spacing w:before="100"/>
        <w:ind w:firstLine="720"/>
        <w:jc w:val="both"/>
        <w:outlineLvl w:val="0"/>
      </w:pPr>
      <w:r w:rsidRPr="00B23ECA">
        <w:t xml:space="preserve">Sở Tài chính đã có Văn bản số …../STC-ĐTC ngày …/3/2026 </w:t>
      </w:r>
      <w:r w:rsidR="008506F9" w:rsidRPr="00B23ECA">
        <w:t>(</w:t>
      </w:r>
      <w:r w:rsidR="00C44904" w:rsidRPr="00B23ECA">
        <w:rPr>
          <w:i/>
        </w:rPr>
        <w:t xml:space="preserve">gửi </w:t>
      </w:r>
      <w:r w:rsidR="008506F9" w:rsidRPr="00B23ECA">
        <w:rPr>
          <w:i/>
        </w:rPr>
        <w:t>kèm theo dự thảo Tờ trình, Quyết định và Quy chế</w:t>
      </w:r>
      <w:r w:rsidR="008506F9" w:rsidRPr="00B23ECA">
        <w:t xml:space="preserve">) </w:t>
      </w:r>
      <w:r w:rsidRPr="00B23ECA">
        <w:t>về việc lấy ý kiến Dự</w:t>
      </w:r>
      <w:r>
        <w:t xml:space="preserve"> thảo Tờ trình và Dự thảo Quyết định của </w:t>
      </w:r>
      <w:r w:rsidR="005C073A">
        <w:t>Ủy ban nhân dân</w:t>
      </w:r>
      <w:r>
        <w:t xml:space="preserve"> tỉnh ban hành Quy chế quản lý và sử dụng viện trợ không hoàn lại không thuộc hỗ trợ phát triển chính thức của các cơ quan, tổ chức, cá nhân nước ngoài dành cho Việt Nam trên địa bàn tỉnh Tuyên Quang gửi các Sở, ngành, Văn phòng </w:t>
      </w:r>
      <w:r w:rsidR="005C073A">
        <w:t>Ủy ban nhân dân</w:t>
      </w:r>
      <w:r>
        <w:t xml:space="preserve"> tỉnh, Kho bạc nhà nước khu vực VIII, Công an tỉnh, </w:t>
      </w:r>
      <w:r>
        <w:rPr>
          <w:bCs/>
          <w:iCs/>
          <w:lang w:val="nl-NL"/>
        </w:rPr>
        <w:t>Ủy ban nhân dân</w:t>
      </w:r>
      <w:r w:rsidRPr="00C45452">
        <w:rPr>
          <w:bCs/>
          <w:iCs/>
          <w:lang w:val="nl-NL"/>
        </w:rPr>
        <w:t xml:space="preserve"> các </w:t>
      </w:r>
      <w:r>
        <w:rPr>
          <w:bCs/>
          <w:iCs/>
          <w:lang w:val="nl-NL"/>
        </w:rPr>
        <w:t>xã, phường</w:t>
      </w:r>
      <w:r w:rsidR="00D81735">
        <w:rPr>
          <w:bCs/>
          <w:iCs/>
          <w:lang w:val="nl-NL"/>
        </w:rPr>
        <w:t>, Phòng chuyen môn có liên quan trong nội bộ Sở Tài chính</w:t>
      </w:r>
      <w:r>
        <w:t>. Đến nay Sở Tài chính đã nhận được … ý kiến tham gia của các cơ quan, đơn vị</w:t>
      </w:r>
      <w:r w:rsidR="000D40E3">
        <w:t>,</w:t>
      </w:r>
      <w:r>
        <w:t xml:space="preserve"> trong đó … cơ quan, đơn vị nhất trí với dự thảo, … cơ quan, đơn vị có ý kiến tham gia vào dự thảo. Sở Tài chính đã tổng hợp, tiếp thu và giải trình đầy đủ ý kiến của các sở, ban, ngành và các cơ quan, đơn vị có liên quan hoàn thiện dự thảo.</w:t>
      </w:r>
    </w:p>
    <w:p w14:paraId="27454D8E" w14:textId="4EA0A50A" w:rsidR="009D4DAE" w:rsidRPr="00B23ECA" w:rsidRDefault="000D40E3" w:rsidP="00E668A0">
      <w:pPr>
        <w:spacing w:before="100"/>
        <w:ind w:firstLine="720"/>
        <w:jc w:val="both"/>
      </w:pPr>
      <w:r w:rsidRPr="00B23ECA">
        <w:rPr>
          <w:bCs/>
          <w:iCs/>
        </w:rPr>
        <w:t>4</w:t>
      </w:r>
      <w:r w:rsidR="009D4DAE" w:rsidRPr="00B23ECA">
        <w:rPr>
          <w:bCs/>
          <w:iCs/>
        </w:rPr>
        <w:t xml:space="preserve">. </w:t>
      </w:r>
      <w:r w:rsidR="009D4DAE" w:rsidRPr="00B23ECA">
        <w:t xml:space="preserve">Đối với việc đăng tải trên Cổng giao tiếp điện </w:t>
      </w:r>
      <w:r w:rsidRPr="00B23ECA">
        <w:t>tử tỉnh xin ý kiến vào dự thảo Q</w:t>
      </w:r>
      <w:r w:rsidR="009D4DAE" w:rsidRPr="00B23ECA">
        <w:t>uy chế</w:t>
      </w:r>
    </w:p>
    <w:p w14:paraId="298104A9" w14:textId="41164D7D" w:rsidR="00732F9F" w:rsidRPr="00B23ECA" w:rsidRDefault="00732F9F" w:rsidP="00732F9F">
      <w:pPr>
        <w:keepNext/>
        <w:widowControl w:val="0"/>
        <w:spacing w:before="60"/>
        <w:ind w:firstLine="641"/>
        <w:jc w:val="both"/>
        <w:rPr>
          <w:lang w:val="en-GB"/>
        </w:rPr>
      </w:pPr>
      <w:r w:rsidRPr="00B23ECA">
        <w:t xml:space="preserve">Sở Tài chính có </w:t>
      </w:r>
      <w:r w:rsidRPr="00B23ECA">
        <w:rPr>
          <w:lang w:val="en-GB"/>
        </w:rPr>
        <w:t>V</w:t>
      </w:r>
      <w:r w:rsidRPr="00B23ECA">
        <w:t xml:space="preserve">ăn bản số …../STC-ĐTC ngày …./…./2026 gửi Trung tâm Thông tin </w:t>
      </w:r>
      <w:r w:rsidR="00602406" w:rsidRPr="00B23ECA">
        <w:t>–</w:t>
      </w:r>
      <w:r w:rsidRPr="00B23ECA">
        <w:t xml:space="preserve"> </w:t>
      </w:r>
      <w:r w:rsidR="00602406" w:rsidRPr="00B23ECA">
        <w:t>Hội nghị</w:t>
      </w:r>
      <w:r w:rsidRPr="00B23ECA">
        <w:t xml:space="preserve">, Văn phòng </w:t>
      </w:r>
      <w:r w:rsidR="005C073A" w:rsidRPr="00B23ECA">
        <w:t>Ủy ban nhân dân</w:t>
      </w:r>
      <w:r w:rsidRPr="00B23ECA">
        <w:t xml:space="preserve"> tỉnh đề nghị đăng tải xin ý kiến dự thảo Quy chế trên Cổng giao tiếp điện tử tỉnh. </w:t>
      </w:r>
      <w:r w:rsidRPr="00B23ECA">
        <w:rPr>
          <w:lang w:val="en-GB"/>
        </w:rPr>
        <w:t xml:space="preserve">Đến nay </w:t>
      </w:r>
      <w:r w:rsidRPr="00B23ECA">
        <w:t xml:space="preserve">Sở Tài chính </w:t>
      </w:r>
      <w:r w:rsidRPr="00B23ECA">
        <w:rPr>
          <w:lang w:val="en-GB"/>
        </w:rPr>
        <w:t>đã nhận được Văn bản số …… ngày …… của Trung tâm Thông tin – Công báo trả lời, cụ thể: …..</w:t>
      </w:r>
    </w:p>
    <w:p w14:paraId="231B7464" w14:textId="00FD0E07" w:rsidR="00AA25B7" w:rsidRPr="00B23ECA" w:rsidRDefault="000D40E3" w:rsidP="00732F9F">
      <w:pPr>
        <w:keepNext/>
        <w:widowControl w:val="0"/>
        <w:spacing w:before="60"/>
        <w:ind w:firstLine="641"/>
        <w:jc w:val="both"/>
        <w:rPr>
          <w:lang w:val="en-GB"/>
        </w:rPr>
      </w:pPr>
      <w:r w:rsidRPr="00B23ECA">
        <w:rPr>
          <w:lang w:val="en-GB"/>
        </w:rPr>
        <w:t>5</w:t>
      </w:r>
      <w:r w:rsidR="00AA25B7" w:rsidRPr="00B23ECA">
        <w:rPr>
          <w:lang w:val="en-GB"/>
        </w:rPr>
        <w:t xml:space="preserve">. Về thẩm định dự thảo </w:t>
      </w:r>
    </w:p>
    <w:p w14:paraId="31C0934A" w14:textId="3DE6EEC4" w:rsidR="00B42B9E" w:rsidRPr="00B23ECA" w:rsidRDefault="00B42B9E" w:rsidP="00732F9F">
      <w:pPr>
        <w:spacing w:before="100"/>
        <w:ind w:firstLine="720"/>
        <w:jc w:val="both"/>
      </w:pPr>
      <w:r w:rsidRPr="00B23ECA">
        <w:t xml:space="preserve">Sở Tài chính gửi hồ sơ đề nghị Sở Tư pháp thẩm định kèm theo Văn bản số …/STC-ĐTC ngày …/4/2026 của Sở Tài chính. </w:t>
      </w:r>
    </w:p>
    <w:p w14:paraId="4869967D" w14:textId="77133A41" w:rsidR="00FF331E" w:rsidRPr="00B23ECA" w:rsidRDefault="000D40E3" w:rsidP="00732F9F">
      <w:pPr>
        <w:spacing w:before="100"/>
        <w:ind w:firstLine="720"/>
        <w:jc w:val="both"/>
      </w:pPr>
      <w:r w:rsidRPr="00B23ECA">
        <w:t>6</w:t>
      </w:r>
      <w:r w:rsidR="00B42B9E" w:rsidRPr="00B23ECA">
        <w:t xml:space="preserve">. </w:t>
      </w:r>
      <w:r w:rsidRPr="00B23ECA">
        <w:t>Hoàn thiện hồ sơ</w:t>
      </w:r>
    </w:p>
    <w:p w14:paraId="5F62B2DD" w14:textId="31366543" w:rsidR="00B42B9E" w:rsidRPr="00B23ECA" w:rsidRDefault="00B42B9E" w:rsidP="00732F9F">
      <w:pPr>
        <w:spacing w:before="100"/>
        <w:ind w:firstLine="720"/>
        <w:jc w:val="both"/>
      </w:pPr>
      <w:r w:rsidRPr="00B23ECA">
        <w:t xml:space="preserve">Trên cơ sở Báo cáo thẩm định số …/BC-STP ngày …/4/2026 của Sở Tư pháp, Sở Tài chính tổng hợp, tiếp thu, giải trình ý kiến thẩm định, hoàn thiện hồ sơ dự thảo Quyết định, trình </w:t>
      </w:r>
      <w:r w:rsidR="005C073A" w:rsidRPr="00B23ECA">
        <w:t>Ủy ban nhân dân</w:t>
      </w:r>
      <w:r w:rsidRPr="00B23ECA">
        <w:t xml:space="preserve"> tỉnh thông qua dự thảo Quyết định.</w:t>
      </w:r>
    </w:p>
    <w:p w14:paraId="2F2C94AB" w14:textId="4DE1F7B4" w:rsidR="00F72AFD" w:rsidRPr="00B23ECA" w:rsidRDefault="006663F2" w:rsidP="00E668A0">
      <w:pPr>
        <w:spacing w:before="100"/>
        <w:ind w:firstLine="720"/>
        <w:rPr>
          <w:rFonts w:ascii="Times New Roman Bold" w:hAnsi="Times New Roman Bold"/>
          <w:b/>
          <w:bCs/>
          <w:iCs/>
          <w:spacing w:val="-6"/>
        </w:rPr>
      </w:pPr>
      <w:r>
        <w:rPr>
          <w:b/>
          <w:bCs/>
          <w:iCs/>
        </w:rPr>
        <w:t>I</w:t>
      </w:r>
      <w:r w:rsidR="00F72AFD" w:rsidRPr="00B23ECA">
        <w:rPr>
          <w:b/>
          <w:bCs/>
          <w:iCs/>
        </w:rPr>
        <w:t xml:space="preserve">V. </w:t>
      </w:r>
      <w:r w:rsidR="00F72AFD" w:rsidRPr="00B23ECA">
        <w:rPr>
          <w:rFonts w:ascii="Times New Roman Bold" w:hAnsi="Times New Roman Bold"/>
          <w:b/>
          <w:bCs/>
          <w:iCs/>
          <w:spacing w:val="-6"/>
        </w:rPr>
        <w:t>BỐ CỤC VÀ NỘI DUNG CƠ BẢN CỦA DỰ THẢO QUYẾT ĐỊNH</w:t>
      </w:r>
    </w:p>
    <w:p w14:paraId="6B5BF39F" w14:textId="728906DF" w:rsidR="00DC1067" w:rsidRDefault="009D0251" w:rsidP="00DC1067">
      <w:pPr>
        <w:spacing w:before="100"/>
        <w:ind w:firstLine="720"/>
        <w:jc w:val="both"/>
      </w:pPr>
      <w:r w:rsidRPr="00B23ECA">
        <w:rPr>
          <w:b/>
          <w:bCs/>
          <w:iCs/>
        </w:rPr>
        <w:t>1.</w:t>
      </w:r>
      <w:r w:rsidR="006E51F2" w:rsidRPr="00B23ECA">
        <w:rPr>
          <w:b/>
          <w:bCs/>
          <w:iCs/>
        </w:rPr>
        <w:t xml:space="preserve"> </w:t>
      </w:r>
      <w:r w:rsidRPr="00B23ECA">
        <w:rPr>
          <w:b/>
          <w:bCs/>
          <w:iCs/>
        </w:rPr>
        <w:t xml:space="preserve"> </w:t>
      </w:r>
      <w:r w:rsidR="006E51F2" w:rsidRPr="00B23ECA">
        <w:rPr>
          <w:b/>
        </w:rPr>
        <w:t>Phạm vi điều chỉnh và Đối tượng áp dụng</w:t>
      </w:r>
      <w:r w:rsidR="006E51F2" w:rsidRPr="00B23ECA">
        <w:t xml:space="preserve"> </w:t>
      </w:r>
    </w:p>
    <w:p w14:paraId="17D25364" w14:textId="3380BE94" w:rsidR="00DC1067" w:rsidRPr="00DC1067" w:rsidRDefault="00DC1067" w:rsidP="00DC1067">
      <w:pPr>
        <w:spacing w:before="100"/>
        <w:ind w:firstLine="720"/>
        <w:jc w:val="both"/>
      </w:pPr>
      <w:r w:rsidRPr="00DC1067">
        <w:t xml:space="preserve">a) Phạm vi điều chỉnh </w:t>
      </w:r>
    </w:p>
    <w:p w14:paraId="7AD5E796" w14:textId="77777777" w:rsidR="00DC1067" w:rsidRPr="005175DE" w:rsidRDefault="00DC1067" w:rsidP="00DC1067">
      <w:pPr>
        <w:spacing w:before="100"/>
        <w:ind w:firstLine="720"/>
        <w:jc w:val="both"/>
      </w:pPr>
      <w:r w:rsidRPr="005175DE">
        <w:lastRenderedPageBreak/>
        <w:t>- Quy chế này quy định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tỉnh Tuyên Quang nhằm mục đích phát triển kinh tế - xã hội, hỗ trợ nhân đạo, không vì mục đích lợi nhuận, thương mại.</w:t>
      </w:r>
    </w:p>
    <w:p w14:paraId="7B225189" w14:textId="77777777" w:rsidR="00DC1067" w:rsidRPr="005175DE" w:rsidRDefault="00DC1067" w:rsidP="00DC1067">
      <w:pPr>
        <w:spacing w:before="100"/>
        <w:ind w:firstLine="720"/>
        <w:jc w:val="both"/>
      </w:pPr>
      <w:r w:rsidRPr="005175DE">
        <w:t>- Những nội dung không được quy định tại Quy chế này thực hiện theo quy định tại Nghị định số 313/2025/NĐ-CP.</w:t>
      </w:r>
    </w:p>
    <w:p w14:paraId="6E9EF246" w14:textId="000DC83C" w:rsidR="00DC1067" w:rsidRPr="00DC1067" w:rsidRDefault="00DC1067" w:rsidP="00DC1067">
      <w:pPr>
        <w:spacing w:before="100"/>
        <w:ind w:firstLine="720"/>
        <w:jc w:val="both"/>
      </w:pPr>
      <w:r w:rsidRPr="00DC1067">
        <w:t xml:space="preserve">b) Đối tượng áp dụng </w:t>
      </w:r>
    </w:p>
    <w:p w14:paraId="62C14ADC" w14:textId="573EBBD9" w:rsidR="00DC1067" w:rsidRPr="005175DE" w:rsidRDefault="00DC1067" w:rsidP="00DC1067">
      <w:pPr>
        <w:spacing w:before="100"/>
        <w:ind w:firstLine="720"/>
        <w:jc w:val="both"/>
      </w:pPr>
      <w:r w:rsidRPr="005175DE">
        <w:t xml:space="preserve">- </w:t>
      </w:r>
      <w:r w:rsidR="006663F2">
        <w:t>Quy chế</w:t>
      </w:r>
      <w:r w:rsidRPr="005175DE">
        <w:t xml:space="preserve"> này áp dụng với các cơ quan, tổ chức, cá nhân tham gia hoặc có liên quan đến hoạt động quản lý và sử dụng viện trợ không hoàn lại không thuộc hỗ trợ phát triển chính thức trên địa bàn tỉnh Tuyên Quang thuộc phạm vi điều chỉnh quy định tại khoản 1 Điều 1 Quy chế này.</w:t>
      </w:r>
    </w:p>
    <w:p w14:paraId="2C61B543" w14:textId="77777777" w:rsidR="00DC1067" w:rsidRPr="005175DE" w:rsidRDefault="00DC1067" w:rsidP="00DC1067">
      <w:pPr>
        <w:spacing w:before="100"/>
        <w:ind w:firstLine="720"/>
        <w:jc w:val="both"/>
      </w:pPr>
      <w:r w:rsidRPr="005175DE">
        <w:t xml:space="preserve">- Bên cung cấp viện trợ trong Quy chế này là các tổ chức, cá nhân nước ngoài được quy định tại khoản 2 Điều 2 Nghị định số 313/2025/NĐ-CP. </w:t>
      </w:r>
    </w:p>
    <w:p w14:paraId="3B738EED" w14:textId="77777777" w:rsidR="00DC1067" w:rsidRDefault="00DC1067" w:rsidP="00DC1067">
      <w:pPr>
        <w:spacing w:before="100"/>
        <w:ind w:firstLine="720"/>
        <w:jc w:val="both"/>
        <w:rPr>
          <w:spacing w:val="-2"/>
        </w:rPr>
      </w:pPr>
      <w:r w:rsidRPr="005175DE">
        <w:t>- Bên tiếp nhận viện trợ trong Quy chế này là các cơ quan, tổ chức hoạt động trên địa bàn tỉnh Tuyên Quang được quy định tại khoản 3 Điều 2 Nghị định số 313/2025/</w:t>
      </w:r>
      <w:r w:rsidRPr="00B23ECA">
        <w:t>NĐ-CP.</w:t>
      </w:r>
    </w:p>
    <w:p w14:paraId="38E85364" w14:textId="588595D8" w:rsidR="00F72AFD" w:rsidRPr="00C45452" w:rsidRDefault="006E51F2" w:rsidP="00E668A0">
      <w:pPr>
        <w:spacing w:before="100"/>
        <w:ind w:firstLine="720"/>
        <w:jc w:val="both"/>
        <w:rPr>
          <w:b/>
          <w:bCs/>
          <w:iCs/>
        </w:rPr>
      </w:pPr>
      <w:r w:rsidRPr="00B23ECA">
        <w:rPr>
          <w:b/>
        </w:rPr>
        <w:t>2.</w:t>
      </w:r>
      <w:r w:rsidRPr="00B23ECA">
        <w:t xml:space="preserve"> </w:t>
      </w:r>
      <w:r w:rsidR="009D0251" w:rsidRPr="00B23ECA">
        <w:rPr>
          <w:b/>
          <w:bCs/>
          <w:iCs/>
        </w:rPr>
        <w:t>Bố cục</w:t>
      </w:r>
      <w:r w:rsidRPr="00B23ECA">
        <w:rPr>
          <w:b/>
          <w:bCs/>
          <w:iCs/>
        </w:rPr>
        <w:t xml:space="preserve"> </w:t>
      </w:r>
      <w:r>
        <w:rPr>
          <w:b/>
          <w:bCs/>
          <w:iCs/>
        </w:rPr>
        <w:t>và nội dung cơ bản của dự thảo Quyết định</w:t>
      </w:r>
    </w:p>
    <w:p w14:paraId="10F7F808" w14:textId="03478BC2" w:rsidR="009D0251" w:rsidRPr="00C45452" w:rsidRDefault="00B42B9E" w:rsidP="00E668A0">
      <w:pPr>
        <w:spacing w:before="100"/>
        <w:ind w:firstLine="720"/>
        <w:jc w:val="both"/>
        <w:rPr>
          <w:bCs/>
          <w:iCs/>
        </w:rPr>
      </w:pPr>
      <w:r>
        <w:rPr>
          <w:bCs/>
          <w:iCs/>
        </w:rPr>
        <w:t xml:space="preserve">Dự thảo </w:t>
      </w:r>
      <w:r w:rsidR="009D0251" w:rsidRPr="00C45452">
        <w:rPr>
          <w:bCs/>
          <w:iCs/>
        </w:rPr>
        <w:t xml:space="preserve">Quyết định </w:t>
      </w:r>
      <w:r>
        <w:t xml:space="preserve">của </w:t>
      </w:r>
      <w:r w:rsidR="005C073A">
        <w:t>Ủy ban nhân dân</w:t>
      </w:r>
      <w:r>
        <w:t xml:space="preserve"> tỉnh quy định quản lý và sử dụng viện trợ không hoàn lại không thuộc hỗ trợ phát triển chính thức của các cơ quan, tổ chức, cá nhân nước ngoài dành cho Việt Nam trên địa bàn tỉnh Tuyên Quang, gồm 4 chương, 10 điều cụ thể:</w:t>
      </w:r>
    </w:p>
    <w:p w14:paraId="2A55A95C" w14:textId="6251A8E2" w:rsidR="00EE1766" w:rsidRDefault="00C4064F" w:rsidP="00E668A0">
      <w:pPr>
        <w:spacing w:before="100"/>
        <w:ind w:firstLine="720"/>
        <w:jc w:val="both"/>
        <w:rPr>
          <w:bCs/>
          <w:iCs/>
        </w:rPr>
      </w:pPr>
      <w:r>
        <w:rPr>
          <w:bCs/>
          <w:iCs/>
        </w:rPr>
        <w:t>- Chương I: Q</w:t>
      </w:r>
      <w:r w:rsidR="00EE1766" w:rsidRPr="00C45452">
        <w:rPr>
          <w:bCs/>
          <w:iCs/>
        </w:rPr>
        <w:t xml:space="preserve">uy định chung </w:t>
      </w:r>
    </w:p>
    <w:p w14:paraId="71C8CBED" w14:textId="0538EDF0" w:rsidR="006E51F2" w:rsidRPr="00B23ECA" w:rsidRDefault="00B23ECA" w:rsidP="00B23ECA">
      <w:pPr>
        <w:spacing w:before="120" w:after="120" w:line="320" w:lineRule="exact"/>
        <w:ind w:firstLine="720"/>
        <w:jc w:val="both"/>
        <w:rPr>
          <w:bCs/>
          <w:iCs/>
        </w:rPr>
      </w:pPr>
      <w:r w:rsidRPr="00B23ECA">
        <w:rPr>
          <w:bCs/>
          <w:iCs/>
        </w:rPr>
        <w:t xml:space="preserve">+ Điều 1: </w:t>
      </w:r>
      <w:r w:rsidRPr="00B23ECA">
        <w:rPr>
          <w:bCs/>
          <w:lang w:val="vi-VN"/>
        </w:rPr>
        <w:t>Phạm vi điều chỉnh và đối tượng áp dụng</w:t>
      </w:r>
    </w:p>
    <w:p w14:paraId="53FF3A83" w14:textId="77777777" w:rsidR="00B23ECA" w:rsidRPr="00B23ECA" w:rsidRDefault="00B23ECA" w:rsidP="00B23ECA">
      <w:pPr>
        <w:spacing w:before="120" w:after="120" w:line="320" w:lineRule="exact"/>
        <w:ind w:firstLine="720"/>
        <w:jc w:val="both"/>
        <w:rPr>
          <w:bCs/>
          <w:lang w:val="vi-VN"/>
        </w:rPr>
      </w:pPr>
      <w:r w:rsidRPr="00B23ECA">
        <w:rPr>
          <w:bCs/>
          <w:iCs/>
        </w:rPr>
        <w:t xml:space="preserve">+ Điều 2: </w:t>
      </w:r>
      <w:r w:rsidRPr="00B23ECA">
        <w:rPr>
          <w:lang w:val="vi-VN"/>
        </w:rPr>
        <w:t xml:space="preserve">Nguyên tắc </w:t>
      </w:r>
      <w:r w:rsidRPr="00B23ECA">
        <w:rPr>
          <w:bCs/>
          <w:lang w:val="vi-VN"/>
        </w:rPr>
        <w:t>trong quản lý và sử dụng viện trợ</w:t>
      </w:r>
    </w:p>
    <w:p w14:paraId="334EEE09" w14:textId="1AA05A8E" w:rsidR="00EE1766" w:rsidRPr="00B23ECA" w:rsidRDefault="00EE1766" w:rsidP="00B23ECA">
      <w:pPr>
        <w:spacing w:before="120" w:after="120" w:line="320" w:lineRule="exact"/>
        <w:ind w:firstLine="720"/>
        <w:jc w:val="both"/>
        <w:rPr>
          <w:bCs/>
          <w:iCs/>
        </w:rPr>
      </w:pPr>
      <w:r w:rsidRPr="00B23ECA">
        <w:rPr>
          <w:bCs/>
          <w:iCs/>
        </w:rPr>
        <w:t xml:space="preserve">- Chương II: </w:t>
      </w:r>
      <w:r w:rsidR="00C4064F" w:rsidRPr="00B23ECA">
        <w:rPr>
          <w:bCs/>
          <w:iCs/>
        </w:rPr>
        <w:t>Lập hồ sơ, t</w:t>
      </w:r>
      <w:r w:rsidRPr="00B23ECA">
        <w:rPr>
          <w:bCs/>
          <w:iCs/>
        </w:rPr>
        <w:t>hẩm định, phê duyệt khoản viện trợ</w:t>
      </w:r>
    </w:p>
    <w:p w14:paraId="14BEA7BF" w14:textId="0E1D4940" w:rsidR="00B23ECA" w:rsidRPr="00B23ECA" w:rsidRDefault="00B23ECA" w:rsidP="00B23ECA">
      <w:pPr>
        <w:spacing w:before="120" w:after="120" w:line="320" w:lineRule="exact"/>
        <w:ind w:firstLine="720"/>
        <w:jc w:val="both"/>
      </w:pPr>
      <w:r w:rsidRPr="00B23ECA">
        <w:rPr>
          <w:bCs/>
          <w:iCs/>
        </w:rPr>
        <w:t xml:space="preserve">+ Điều 3: </w:t>
      </w:r>
      <w:r w:rsidRPr="00B23ECA">
        <w:t>Lập hồ sơ khoản viện trợ</w:t>
      </w:r>
    </w:p>
    <w:p w14:paraId="4C86E605" w14:textId="75C2DA43" w:rsidR="00B23ECA" w:rsidRPr="00B23ECA" w:rsidRDefault="00B23ECA" w:rsidP="00B23ECA">
      <w:pPr>
        <w:shd w:val="solid" w:color="FFFFFF" w:fill="auto"/>
        <w:spacing w:before="120" w:after="120" w:line="320" w:lineRule="exact"/>
        <w:ind w:firstLine="720"/>
        <w:jc w:val="both"/>
        <w:rPr>
          <w:bCs/>
          <w:lang w:val="vi-VN"/>
        </w:rPr>
      </w:pPr>
      <w:r w:rsidRPr="00B23ECA">
        <w:t xml:space="preserve">+ Điều 4: </w:t>
      </w:r>
      <w:r w:rsidRPr="00B23ECA">
        <w:rPr>
          <w:bCs/>
          <w:lang w:val="vi-VN"/>
        </w:rPr>
        <w:t xml:space="preserve">Hồ sơ, trình tự, thủ tục điều chỉnh </w:t>
      </w:r>
    </w:p>
    <w:p w14:paraId="202EDE86" w14:textId="0AFC330C" w:rsidR="00B23ECA" w:rsidRPr="00B23ECA" w:rsidRDefault="00B23ECA" w:rsidP="00B23ECA">
      <w:pPr>
        <w:shd w:val="solid" w:color="FFFFFF" w:fill="auto"/>
        <w:spacing w:before="120" w:after="120" w:line="320" w:lineRule="exact"/>
        <w:ind w:firstLine="680"/>
        <w:jc w:val="both"/>
      </w:pPr>
      <w:r w:rsidRPr="00B23ECA">
        <w:t>+ Điều 5: Cơ quan chủ trì thẩm định</w:t>
      </w:r>
    </w:p>
    <w:p w14:paraId="216BCFC5" w14:textId="45BEC1B8" w:rsidR="00B23ECA" w:rsidRPr="00B23ECA" w:rsidRDefault="00B23ECA" w:rsidP="00B23ECA">
      <w:pPr>
        <w:shd w:val="solid" w:color="FFFFFF" w:fill="auto"/>
        <w:spacing w:before="120" w:after="120" w:line="320" w:lineRule="exact"/>
        <w:ind w:firstLine="680"/>
        <w:jc w:val="both"/>
      </w:pPr>
      <w:r w:rsidRPr="00B23ECA">
        <w:t xml:space="preserve">+ Điều 6: Trình tự, thủ tục thẩm định, phê duyệt khoản viện trợ thuộc thẩm quyền phê duyệt của Chủ tịch Ủy ban nhân dân tỉnh. </w:t>
      </w:r>
    </w:p>
    <w:p w14:paraId="760EB146" w14:textId="113F2C36" w:rsidR="00EE1766" w:rsidRPr="00B23ECA" w:rsidRDefault="00EE1766" w:rsidP="00B23ECA">
      <w:pPr>
        <w:spacing w:before="120" w:after="120" w:line="320" w:lineRule="exact"/>
        <w:ind w:firstLine="720"/>
        <w:jc w:val="both"/>
        <w:rPr>
          <w:bCs/>
          <w:iCs/>
        </w:rPr>
      </w:pPr>
      <w:r w:rsidRPr="00B23ECA">
        <w:rPr>
          <w:bCs/>
          <w:iCs/>
        </w:rPr>
        <w:t>- Chương III: Quản lý khoản viện trợ</w:t>
      </w:r>
    </w:p>
    <w:p w14:paraId="412CD677" w14:textId="790768FE" w:rsidR="00B23ECA" w:rsidRPr="00B23ECA" w:rsidRDefault="00B23ECA" w:rsidP="00B23ECA">
      <w:pPr>
        <w:shd w:val="solid" w:color="FFFFFF" w:fill="auto"/>
        <w:spacing w:before="120" w:after="120" w:line="320" w:lineRule="exact"/>
        <w:ind w:firstLine="680"/>
        <w:jc w:val="both"/>
        <w:rPr>
          <w:lang w:val="vi-VN"/>
        </w:rPr>
      </w:pPr>
      <w:r w:rsidRPr="00B23ECA">
        <w:t xml:space="preserve">+ </w:t>
      </w:r>
      <w:r w:rsidRPr="00B23ECA">
        <w:rPr>
          <w:lang w:val="vi-VN"/>
        </w:rPr>
        <w:t xml:space="preserve">Điều </w:t>
      </w:r>
      <w:r w:rsidRPr="00B23ECA">
        <w:t>7:</w:t>
      </w:r>
      <w:r w:rsidRPr="00B23ECA">
        <w:rPr>
          <w:lang w:val="vi-VN"/>
        </w:rPr>
        <w:t xml:space="preserve"> </w:t>
      </w:r>
      <w:bookmarkStart w:id="1" w:name="dieu_6"/>
      <w:r w:rsidRPr="00B23ECA">
        <w:rPr>
          <w:lang w:val="vi-VN"/>
        </w:rPr>
        <w:t>Quản lý thực hiện viện trợ</w:t>
      </w:r>
      <w:bookmarkEnd w:id="1"/>
    </w:p>
    <w:p w14:paraId="2C03B34C" w14:textId="261F9D09" w:rsidR="00B23ECA" w:rsidRPr="00B23ECA" w:rsidRDefault="00B23ECA" w:rsidP="00B23ECA">
      <w:pPr>
        <w:shd w:val="solid" w:color="FFFFFF" w:fill="auto"/>
        <w:spacing w:before="120" w:after="120" w:line="320" w:lineRule="exact"/>
        <w:ind w:firstLine="680"/>
        <w:jc w:val="both"/>
        <w:rPr>
          <w:lang w:val="vi-VN"/>
        </w:rPr>
      </w:pPr>
      <w:r w:rsidRPr="00B23ECA">
        <w:t xml:space="preserve">+ </w:t>
      </w:r>
      <w:r w:rsidRPr="00B23ECA">
        <w:rPr>
          <w:lang w:val="vi-VN"/>
        </w:rPr>
        <w:t xml:space="preserve">Điều </w:t>
      </w:r>
      <w:r w:rsidRPr="00B23ECA">
        <w:rPr>
          <w:lang w:val="en-GB"/>
        </w:rPr>
        <w:t>8</w:t>
      </w:r>
      <w:r w:rsidRPr="00B23ECA">
        <w:t>:</w:t>
      </w:r>
      <w:r w:rsidRPr="00B23ECA">
        <w:rPr>
          <w:lang w:val="vi-VN"/>
        </w:rPr>
        <w:t xml:space="preserve"> </w:t>
      </w:r>
      <w:bookmarkStart w:id="2" w:name="dieu_7"/>
      <w:r w:rsidRPr="00B23ECA">
        <w:rPr>
          <w:lang w:val="vi-VN"/>
        </w:rPr>
        <w:t>Quản lý tài chính nguồn viện trợ</w:t>
      </w:r>
      <w:bookmarkEnd w:id="2"/>
    </w:p>
    <w:p w14:paraId="0173FB6E" w14:textId="22BA8AB0" w:rsidR="00B23ECA" w:rsidRPr="00B23ECA" w:rsidRDefault="00B23ECA" w:rsidP="00B23ECA">
      <w:pPr>
        <w:spacing w:before="120" w:after="120" w:line="320" w:lineRule="exact"/>
        <w:ind w:firstLine="680"/>
        <w:jc w:val="both"/>
        <w:rPr>
          <w:spacing w:val="4"/>
        </w:rPr>
      </w:pPr>
      <w:r w:rsidRPr="00B23ECA">
        <w:rPr>
          <w:spacing w:val="4"/>
        </w:rPr>
        <w:t xml:space="preserve">+ Điều 9: Quản lý tài sản viện trợ </w:t>
      </w:r>
    </w:p>
    <w:p w14:paraId="5BB45E6E" w14:textId="0BFD473B" w:rsidR="005631DA" w:rsidRPr="00B23ECA" w:rsidRDefault="00EE1766" w:rsidP="00B23ECA">
      <w:pPr>
        <w:spacing w:before="120" w:after="120" w:line="320" w:lineRule="exact"/>
        <w:ind w:firstLine="720"/>
        <w:jc w:val="both"/>
        <w:rPr>
          <w:bCs/>
          <w:iCs/>
        </w:rPr>
      </w:pPr>
      <w:r w:rsidRPr="00B23ECA">
        <w:rPr>
          <w:bCs/>
          <w:iCs/>
        </w:rPr>
        <w:t>- Chương IV: Tổ chức thực hiện</w:t>
      </w:r>
    </w:p>
    <w:p w14:paraId="42ABAE71" w14:textId="3EB4698F" w:rsidR="00B23ECA" w:rsidRPr="00B23ECA" w:rsidRDefault="00B23ECA" w:rsidP="00B23ECA">
      <w:pPr>
        <w:spacing w:before="120" w:after="120" w:line="320" w:lineRule="exact"/>
        <w:ind w:firstLine="680"/>
        <w:jc w:val="both"/>
      </w:pPr>
      <w:bookmarkStart w:id="3" w:name="dieu_25"/>
      <w:r w:rsidRPr="00B23ECA">
        <w:rPr>
          <w:bCs/>
        </w:rPr>
        <w:t xml:space="preserve">+ Điều 10: </w:t>
      </w:r>
      <w:bookmarkEnd w:id="3"/>
      <w:r w:rsidRPr="00B23ECA">
        <w:t>Nhiệm vụ, quyền hạn, cơ chế phối hợp của các cơ quan, đơn vị liên quan</w:t>
      </w:r>
    </w:p>
    <w:p w14:paraId="42437331" w14:textId="6B761A7B" w:rsidR="00B23ECA" w:rsidRPr="00B23ECA" w:rsidRDefault="00B23ECA" w:rsidP="00B23ECA">
      <w:pPr>
        <w:spacing w:before="120" w:after="120" w:line="320" w:lineRule="exact"/>
        <w:ind w:firstLine="680"/>
        <w:jc w:val="both"/>
      </w:pPr>
      <w:r w:rsidRPr="00B23ECA">
        <w:lastRenderedPageBreak/>
        <w:t>+ Điều 11: Chế độ báo cáo</w:t>
      </w:r>
    </w:p>
    <w:p w14:paraId="60338268" w14:textId="0DC3CFFD" w:rsidR="00B23ECA" w:rsidRPr="00B23ECA" w:rsidRDefault="00B23ECA" w:rsidP="00B23ECA">
      <w:pPr>
        <w:spacing w:before="120" w:after="120" w:line="320" w:lineRule="exact"/>
        <w:ind w:firstLine="680"/>
        <w:jc w:val="both"/>
      </w:pPr>
      <w:r w:rsidRPr="00B23ECA">
        <w:t>+ Điều 12: Điều khoản thi hành</w:t>
      </w:r>
    </w:p>
    <w:p w14:paraId="2D66192E" w14:textId="62A2F59C" w:rsidR="00B42B9E" w:rsidRPr="00384655" w:rsidRDefault="00384655" w:rsidP="00384655">
      <w:pPr>
        <w:spacing w:before="100"/>
        <w:ind w:firstLine="720"/>
        <w:jc w:val="center"/>
        <w:rPr>
          <w:i/>
        </w:rPr>
      </w:pPr>
      <w:r w:rsidRPr="00384655">
        <w:rPr>
          <w:i/>
        </w:rPr>
        <w:t>(Chi tiết theo dự thảo quyết định đính kèm)</w:t>
      </w:r>
    </w:p>
    <w:p w14:paraId="494C55F2" w14:textId="75329299" w:rsidR="00E974C4" w:rsidRPr="00015CF3" w:rsidRDefault="006663F2" w:rsidP="00E668A0">
      <w:pPr>
        <w:spacing w:before="100"/>
        <w:ind w:firstLine="720"/>
        <w:jc w:val="both"/>
        <w:rPr>
          <w:b/>
        </w:rPr>
      </w:pPr>
      <w:r>
        <w:rPr>
          <w:b/>
        </w:rPr>
        <w:t>V</w:t>
      </w:r>
      <w:r w:rsidR="00E974C4" w:rsidRPr="00015CF3">
        <w:rPr>
          <w:b/>
        </w:rPr>
        <w:t xml:space="preserve">. VỀ KINH PHÍ THỰC HIỆN </w:t>
      </w:r>
      <w:r w:rsidR="009F01E6" w:rsidRPr="00015CF3">
        <w:rPr>
          <w:b/>
        </w:rPr>
        <w:t xml:space="preserve">VÀ ĐIỀU KIỆN ĐẢM BẢO CHO VIỆC THI HÀNH </w:t>
      </w:r>
      <w:r w:rsidR="00E974C4" w:rsidRPr="00015CF3">
        <w:rPr>
          <w:b/>
        </w:rPr>
        <w:t xml:space="preserve">QUYẾT ĐỊNH </w:t>
      </w:r>
      <w:r w:rsidR="009F01E6" w:rsidRPr="00015CF3">
        <w:rPr>
          <w:b/>
        </w:rPr>
        <w:t>SAU KHI ĐƯỢC THÔNG QUA</w:t>
      </w:r>
    </w:p>
    <w:p w14:paraId="2C0E42B4" w14:textId="77777777" w:rsidR="00BE5F0B" w:rsidRPr="00015CF3" w:rsidRDefault="00BE5F0B" w:rsidP="00BE5F0B">
      <w:pPr>
        <w:spacing w:before="100"/>
        <w:ind w:firstLine="720"/>
        <w:jc w:val="both"/>
      </w:pPr>
      <w:r w:rsidRPr="00015CF3">
        <w:rPr>
          <w:b/>
        </w:rPr>
        <w:t xml:space="preserve">1. </w:t>
      </w:r>
      <w:r w:rsidR="00E974C4" w:rsidRPr="00015CF3">
        <w:rPr>
          <w:b/>
        </w:rPr>
        <w:t>Nguồn kinh phí</w:t>
      </w:r>
      <w:r w:rsidRPr="00015CF3">
        <w:rPr>
          <w:b/>
        </w:rPr>
        <w:t xml:space="preserve"> thực hiện</w:t>
      </w:r>
      <w:r w:rsidR="00E974C4" w:rsidRPr="00015CF3">
        <w:rPr>
          <w:b/>
        </w:rPr>
        <w:t>:</w:t>
      </w:r>
      <w:r w:rsidR="00E974C4" w:rsidRPr="00015CF3">
        <w:t xml:space="preserve"> </w:t>
      </w:r>
      <w:r w:rsidRPr="00015CF3">
        <w:t>Không làm phát sinh kinh phí.</w:t>
      </w:r>
    </w:p>
    <w:p w14:paraId="7A3732CC" w14:textId="005D0DD0" w:rsidR="00BE5F0B" w:rsidRPr="00015CF3" w:rsidRDefault="00BE5F0B" w:rsidP="00BE5F0B">
      <w:pPr>
        <w:spacing w:before="100"/>
        <w:ind w:firstLine="720"/>
        <w:jc w:val="both"/>
        <w:rPr>
          <w:spacing w:val="-8"/>
        </w:rPr>
      </w:pPr>
      <w:r w:rsidRPr="00015CF3">
        <w:rPr>
          <w:b/>
          <w:spacing w:val="-8"/>
        </w:rPr>
        <w:t>2. Dự kiến thời gian trình Ủy ban nhân dân tỉnh ban hành:</w:t>
      </w:r>
      <w:r w:rsidRPr="00015CF3">
        <w:rPr>
          <w:spacing w:val="-8"/>
        </w:rPr>
        <w:t xml:space="preserve"> Tháng 5 năm 2026.</w:t>
      </w:r>
    </w:p>
    <w:p w14:paraId="60BEC1CA" w14:textId="77777777" w:rsidR="00E974C4" w:rsidRDefault="00E974C4" w:rsidP="00E668A0">
      <w:pPr>
        <w:spacing w:before="100"/>
        <w:ind w:firstLine="720"/>
        <w:jc w:val="both"/>
      </w:pPr>
      <w:r w:rsidRPr="00015CF3">
        <w:t xml:space="preserve"> Hồ sơ kèm theo Tờ trình này gồm:</w:t>
      </w:r>
      <w:r>
        <w:t xml:space="preserve"> </w:t>
      </w:r>
    </w:p>
    <w:p w14:paraId="40999408" w14:textId="77777777" w:rsidR="00E974C4" w:rsidRDefault="00E974C4" w:rsidP="00E974C4">
      <w:pPr>
        <w:spacing w:before="100"/>
        <w:ind w:firstLine="720"/>
        <w:jc w:val="both"/>
        <w:rPr>
          <w:bCs/>
          <w:i/>
          <w:iCs/>
        </w:rPr>
      </w:pPr>
      <w:r w:rsidRPr="00C45452">
        <w:rPr>
          <w:bCs/>
          <w:i/>
          <w:iCs/>
          <w:lang w:val="nl-NL"/>
        </w:rPr>
        <w:t>1. Dự thảo</w:t>
      </w:r>
      <w:r w:rsidRPr="00C45452">
        <w:rPr>
          <w:bCs/>
          <w:i/>
          <w:iCs/>
        </w:rPr>
        <w:t xml:space="preserve"> Quyết định ban hành quy chế quản lý và sử dụng viện trợ không hoàn lại không thuộc hỗ trợ phát triển chính thức của các cơ quan, tổ chức, cá nhân nước ngoài dành cho Việt Nam trên địa bàn tỉnh </w:t>
      </w:r>
      <w:r>
        <w:rPr>
          <w:bCs/>
          <w:i/>
          <w:iCs/>
        </w:rPr>
        <w:t>Tuyên Quang</w:t>
      </w:r>
      <w:r w:rsidRPr="00C45452">
        <w:rPr>
          <w:bCs/>
          <w:i/>
          <w:iCs/>
        </w:rPr>
        <w:t>.</w:t>
      </w:r>
    </w:p>
    <w:p w14:paraId="5ED0D889" w14:textId="77777777" w:rsidR="00E974C4" w:rsidRDefault="00E974C4" w:rsidP="00E974C4">
      <w:pPr>
        <w:spacing w:before="120" w:line="320" w:lineRule="exact"/>
        <w:ind w:firstLine="720"/>
        <w:jc w:val="both"/>
        <w:rPr>
          <w:bCs/>
          <w:i/>
          <w:spacing w:val="8"/>
          <w:lang w:val="pt-BR"/>
        </w:rPr>
      </w:pPr>
      <w:r>
        <w:rPr>
          <w:bCs/>
          <w:i/>
          <w:iCs/>
        </w:rPr>
        <w:t>2</w:t>
      </w:r>
      <w:r w:rsidRPr="00060F86">
        <w:rPr>
          <w:bCs/>
          <w:i/>
          <w:iCs/>
        </w:rPr>
        <w:t>.</w:t>
      </w:r>
      <w:r w:rsidRPr="00060F86">
        <w:rPr>
          <w:i/>
        </w:rPr>
        <w:t xml:space="preserve"> </w:t>
      </w:r>
      <w:r w:rsidRPr="00060F86">
        <w:rPr>
          <w:bCs/>
          <w:i/>
          <w:spacing w:val="8"/>
          <w:lang w:val="pt-BR"/>
        </w:rPr>
        <w:t>Báo cáo tổng hợp ý kiến tham gia của các Sở, ban ngành, địa phương;</w:t>
      </w:r>
    </w:p>
    <w:p w14:paraId="0D0FF39D" w14:textId="77777777" w:rsidR="00E974C4" w:rsidRDefault="00E974C4" w:rsidP="00E974C4">
      <w:pPr>
        <w:spacing w:before="120" w:line="320" w:lineRule="exact"/>
        <w:ind w:firstLine="720"/>
        <w:jc w:val="both"/>
        <w:rPr>
          <w:bCs/>
          <w:i/>
          <w:spacing w:val="8"/>
          <w:lang w:val="pt-BR"/>
        </w:rPr>
      </w:pPr>
      <w:r w:rsidRPr="00D31F1F">
        <w:rPr>
          <w:bCs/>
          <w:i/>
          <w:spacing w:val="8"/>
          <w:lang w:val="pt-BR"/>
        </w:rPr>
        <w:t>3</w:t>
      </w:r>
      <w:r>
        <w:rPr>
          <w:bCs/>
          <w:i/>
          <w:spacing w:val="8"/>
          <w:lang w:val="pt-BR"/>
        </w:rPr>
        <w:t>.</w:t>
      </w:r>
      <w:r w:rsidRPr="00D31F1F">
        <w:rPr>
          <w:bCs/>
          <w:i/>
          <w:spacing w:val="8"/>
          <w:lang w:val="pt-BR"/>
        </w:rPr>
        <w:t xml:space="preserve"> Văn bản thông báo kết quả xin ý kiến đăng tải dự thảo Quyết định trên cổng thông tin điện tử của tỉnh;</w:t>
      </w:r>
    </w:p>
    <w:p w14:paraId="38017A78" w14:textId="77777777" w:rsidR="00E974C4" w:rsidRDefault="00E974C4" w:rsidP="00E974C4">
      <w:pPr>
        <w:spacing w:before="120" w:line="320" w:lineRule="exact"/>
        <w:ind w:firstLine="720"/>
        <w:jc w:val="both"/>
        <w:rPr>
          <w:bCs/>
          <w:i/>
          <w:spacing w:val="8"/>
          <w:lang w:val="pt-BR"/>
        </w:rPr>
      </w:pPr>
      <w:r w:rsidRPr="00D31F1F">
        <w:rPr>
          <w:bCs/>
          <w:i/>
          <w:spacing w:val="8"/>
          <w:lang w:val="pt-BR"/>
        </w:rPr>
        <w:t>4</w:t>
      </w:r>
      <w:r>
        <w:rPr>
          <w:bCs/>
          <w:i/>
          <w:spacing w:val="8"/>
          <w:lang w:val="pt-BR"/>
        </w:rPr>
        <w:t>.</w:t>
      </w:r>
      <w:r w:rsidRPr="00D31F1F">
        <w:rPr>
          <w:bCs/>
          <w:i/>
          <w:spacing w:val="8"/>
          <w:lang w:val="pt-BR"/>
        </w:rPr>
        <w:t xml:space="preserve"> Báo cáo </w:t>
      </w:r>
      <w:r>
        <w:rPr>
          <w:bCs/>
          <w:i/>
          <w:spacing w:val="8"/>
          <w:lang w:val="pt-BR"/>
        </w:rPr>
        <w:t xml:space="preserve">kết quả </w:t>
      </w:r>
      <w:r w:rsidRPr="00D31F1F">
        <w:rPr>
          <w:bCs/>
          <w:i/>
          <w:spacing w:val="8"/>
          <w:lang w:val="pt-BR"/>
        </w:rPr>
        <w:t>thẩm định của Sở Tư pháp;</w:t>
      </w:r>
    </w:p>
    <w:p w14:paraId="2BC41C6B" w14:textId="1A84A0B8" w:rsidR="00E974C4" w:rsidRPr="00060F86" w:rsidRDefault="00E974C4" w:rsidP="00E974C4">
      <w:pPr>
        <w:spacing w:before="120" w:line="320" w:lineRule="exact"/>
        <w:ind w:firstLine="720"/>
        <w:jc w:val="both"/>
        <w:rPr>
          <w:bCs/>
          <w:i/>
          <w:spacing w:val="8"/>
          <w:lang w:val="pt-BR"/>
        </w:rPr>
      </w:pPr>
      <w:r w:rsidRPr="00D31F1F">
        <w:rPr>
          <w:bCs/>
          <w:i/>
          <w:spacing w:val="8"/>
          <w:lang w:val="pt-BR"/>
        </w:rPr>
        <w:t>5</w:t>
      </w:r>
      <w:r>
        <w:rPr>
          <w:bCs/>
          <w:i/>
          <w:spacing w:val="8"/>
          <w:lang w:val="pt-BR"/>
        </w:rPr>
        <w:t>.</w:t>
      </w:r>
      <w:r w:rsidRPr="00D31F1F">
        <w:rPr>
          <w:bCs/>
          <w:i/>
          <w:spacing w:val="8"/>
          <w:lang w:val="pt-BR"/>
        </w:rPr>
        <w:t xml:space="preserve"> Báo cáo của Sở </w:t>
      </w:r>
      <w:r>
        <w:rPr>
          <w:bCs/>
          <w:i/>
          <w:spacing w:val="8"/>
          <w:lang w:val="pt-BR"/>
        </w:rPr>
        <w:t>Tài chính</w:t>
      </w:r>
      <w:r w:rsidRPr="00D31F1F">
        <w:rPr>
          <w:bCs/>
          <w:i/>
          <w:spacing w:val="8"/>
          <w:lang w:val="pt-BR"/>
        </w:rPr>
        <w:t xml:space="preserve"> giải trình tiếp thu Báo cáo thẩm định của Sở Tư pháp đối với Dự thảo Quyết định</w:t>
      </w:r>
      <w:r w:rsidR="00A93101">
        <w:rPr>
          <w:bCs/>
          <w:i/>
          <w:spacing w:val="8"/>
          <w:lang w:val="pt-BR"/>
        </w:rPr>
        <w:t>.</w:t>
      </w:r>
    </w:p>
    <w:p w14:paraId="0AD619F8" w14:textId="77777777" w:rsidR="00E974C4" w:rsidRPr="00C60661" w:rsidRDefault="00E974C4" w:rsidP="00E974C4">
      <w:pPr>
        <w:spacing w:before="100"/>
        <w:ind w:firstLine="720"/>
        <w:jc w:val="both"/>
        <w:rPr>
          <w:spacing w:val="-2"/>
        </w:rPr>
      </w:pPr>
      <w:r w:rsidRPr="00C60661">
        <w:rPr>
          <w:spacing w:val="-2"/>
        </w:rPr>
        <w:t xml:space="preserve">Trên đây là tờ trình Dự thảo Quyết định ban hành Quy chế quản lý và sử dụng viện trợ không hoàn lại không thuộc hỗ trợ phát triển chính thức của các cơ quan, tổ chức, cá nhân nước ngoài dành cho Việt Nam trên địa bàn tỉnh Tuyên Quang. </w:t>
      </w:r>
    </w:p>
    <w:p w14:paraId="1561B88A" w14:textId="2A1CDD82" w:rsidR="00E974C4" w:rsidRDefault="00E974C4" w:rsidP="00E974C4">
      <w:pPr>
        <w:spacing w:before="100"/>
        <w:ind w:firstLine="720"/>
        <w:jc w:val="both"/>
        <w:rPr>
          <w:bCs/>
          <w:iCs/>
        </w:rPr>
      </w:pPr>
      <w:r>
        <w:t>Sở Tài chính kính trình Ủy ban nhân dân tỉnh xem xét, ban hành./.</w:t>
      </w:r>
    </w:p>
    <w:p w14:paraId="36ABAC2B" w14:textId="77777777" w:rsidR="00953DB2" w:rsidRPr="00C45452" w:rsidRDefault="00953DB2" w:rsidP="00E668A0">
      <w:pPr>
        <w:spacing w:before="100"/>
        <w:ind w:firstLine="720"/>
        <w:jc w:val="both"/>
        <w:rPr>
          <w:bCs/>
          <w:iCs/>
        </w:rPr>
      </w:pPr>
    </w:p>
    <w:p w14:paraId="65025324" w14:textId="3E9AB57F" w:rsidR="00477197" w:rsidRPr="00160281" w:rsidRDefault="00BB54BC" w:rsidP="00437618">
      <w:pPr>
        <w:spacing w:before="100"/>
        <w:ind w:firstLine="720"/>
        <w:jc w:val="both"/>
        <w:rPr>
          <w:sz w:val="8"/>
        </w:rPr>
      </w:pPr>
      <w:r w:rsidRPr="00160281">
        <w:rPr>
          <w:sz w:val="8"/>
        </w:rPr>
        <w:t xml:space="preserve">   </w:t>
      </w:r>
    </w:p>
    <w:tbl>
      <w:tblPr>
        <w:tblW w:w="9134" w:type="dxa"/>
        <w:tblInd w:w="108" w:type="dxa"/>
        <w:tblLook w:val="01E0" w:firstRow="1" w:lastRow="1" w:firstColumn="1" w:lastColumn="1" w:noHBand="0" w:noVBand="0"/>
      </w:tblPr>
      <w:tblGrid>
        <w:gridCol w:w="4565"/>
        <w:gridCol w:w="4569"/>
      </w:tblGrid>
      <w:tr w:rsidR="00C8259F" w:rsidRPr="00C45452" w14:paraId="1626A7A6" w14:textId="77777777" w:rsidTr="00437618">
        <w:trPr>
          <w:trHeight w:val="2382"/>
        </w:trPr>
        <w:tc>
          <w:tcPr>
            <w:tcW w:w="4565" w:type="dxa"/>
            <w:shd w:val="clear" w:color="auto" w:fill="auto"/>
          </w:tcPr>
          <w:p w14:paraId="253C6A57" w14:textId="77777777" w:rsidR="00C8259F" w:rsidRPr="00C45452" w:rsidRDefault="00C8259F" w:rsidP="00670421">
            <w:pPr>
              <w:rPr>
                <w:b/>
                <w:i/>
                <w:sz w:val="22"/>
                <w:szCs w:val="22"/>
                <w:lang w:val="nl-NL"/>
              </w:rPr>
            </w:pPr>
            <w:r w:rsidRPr="00C45452">
              <w:rPr>
                <w:b/>
                <w:i/>
                <w:sz w:val="22"/>
                <w:szCs w:val="22"/>
                <w:lang w:val="nl-NL"/>
              </w:rPr>
              <w:t>Nơi nhận:</w:t>
            </w:r>
          </w:p>
          <w:p w14:paraId="19C8526A" w14:textId="77777777" w:rsidR="002925A3" w:rsidRPr="00C45452" w:rsidRDefault="00C8259F" w:rsidP="00670421">
            <w:pPr>
              <w:rPr>
                <w:sz w:val="24"/>
                <w:szCs w:val="24"/>
                <w:lang w:val="nl-NL"/>
              </w:rPr>
            </w:pPr>
            <w:r w:rsidRPr="00C45452">
              <w:rPr>
                <w:b/>
                <w:i/>
                <w:sz w:val="24"/>
                <w:szCs w:val="24"/>
                <w:lang w:val="nl-NL"/>
              </w:rPr>
              <w:t xml:space="preserve">- </w:t>
            </w:r>
            <w:r w:rsidRPr="00C45452">
              <w:rPr>
                <w:sz w:val="24"/>
                <w:szCs w:val="24"/>
                <w:lang w:val="nl-NL"/>
              </w:rPr>
              <w:t xml:space="preserve">Như </w:t>
            </w:r>
            <w:r w:rsidR="00011AFC" w:rsidRPr="00C45452">
              <w:rPr>
                <w:sz w:val="24"/>
                <w:szCs w:val="24"/>
                <w:lang w:val="nl-NL"/>
              </w:rPr>
              <w:t>trên</w:t>
            </w:r>
            <w:r w:rsidRPr="00C45452">
              <w:rPr>
                <w:sz w:val="24"/>
                <w:szCs w:val="24"/>
                <w:lang w:val="nl-NL"/>
              </w:rPr>
              <w:t>;</w:t>
            </w:r>
          </w:p>
          <w:p w14:paraId="350E78F0" w14:textId="19D9C777" w:rsidR="00C8259F" w:rsidRDefault="00C8259F" w:rsidP="00670421">
            <w:pPr>
              <w:rPr>
                <w:sz w:val="24"/>
                <w:szCs w:val="24"/>
                <w:lang w:val="nl-NL"/>
              </w:rPr>
            </w:pPr>
            <w:r w:rsidRPr="00C45452">
              <w:rPr>
                <w:sz w:val="24"/>
                <w:szCs w:val="24"/>
                <w:lang w:val="nl-NL"/>
              </w:rPr>
              <w:t xml:space="preserve">- </w:t>
            </w:r>
            <w:r w:rsidR="00D23866" w:rsidRPr="00C45452">
              <w:rPr>
                <w:sz w:val="24"/>
                <w:szCs w:val="24"/>
                <w:lang w:val="nl-NL"/>
              </w:rPr>
              <w:t>Lãnh đạo</w:t>
            </w:r>
            <w:r w:rsidR="002261B6">
              <w:rPr>
                <w:sz w:val="24"/>
                <w:szCs w:val="24"/>
                <w:lang w:val="nl-NL"/>
              </w:rPr>
              <w:t xml:space="preserve"> Sở</w:t>
            </w:r>
            <w:r w:rsidRPr="00C45452">
              <w:rPr>
                <w:sz w:val="24"/>
                <w:szCs w:val="24"/>
                <w:lang w:val="nl-NL"/>
              </w:rPr>
              <w:t>;</w:t>
            </w:r>
          </w:p>
          <w:p w14:paraId="52C5DA00" w14:textId="2A35AADF" w:rsidR="00E974C4" w:rsidRPr="00C45452" w:rsidRDefault="00E974C4" w:rsidP="00670421">
            <w:pPr>
              <w:rPr>
                <w:sz w:val="24"/>
                <w:szCs w:val="24"/>
                <w:lang w:val="nl-NL"/>
              </w:rPr>
            </w:pPr>
            <w:r>
              <w:rPr>
                <w:sz w:val="24"/>
                <w:szCs w:val="24"/>
                <w:lang w:val="nl-NL"/>
              </w:rPr>
              <w:t xml:space="preserve">- </w:t>
            </w:r>
            <w:r w:rsidR="00914A27">
              <w:rPr>
                <w:sz w:val="24"/>
                <w:szCs w:val="24"/>
                <w:lang w:val="nl-NL"/>
              </w:rPr>
              <w:t>Các p</w:t>
            </w:r>
            <w:r>
              <w:rPr>
                <w:sz w:val="24"/>
                <w:szCs w:val="24"/>
                <w:lang w:val="nl-NL"/>
              </w:rPr>
              <w:t>hòng QLNS, HCSN;</w:t>
            </w:r>
          </w:p>
          <w:p w14:paraId="07424D28" w14:textId="19074F49" w:rsidR="00C8259F" w:rsidRPr="00C45452" w:rsidRDefault="00C8259F" w:rsidP="00670421">
            <w:pPr>
              <w:rPr>
                <w:sz w:val="24"/>
                <w:szCs w:val="24"/>
                <w:lang w:val="nl-NL"/>
              </w:rPr>
            </w:pPr>
            <w:r w:rsidRPr="00C45452">
              <w:rPr>
                <w:sz w:val="24"/>
                <w:szCs w:val="24"/>
                <w:lang w:val="nl-NL"/>
              </w:rPr>
              <w:t xml:space="preserve">- Lưu VT, </w:t>
            </w:r>
            <w:r w:rsidR="00D23866" w:rsidRPr="00C45452">
              <w:rPr>
                <w:sz w:val="24"/>
                <w:szCs w:val="24"/>
                <w:lang w:val="nl-NL"/>
              </w:rPr>
              <w:t>ĐTC</w:t>
            </w:r>
            <w:r w:rsidR="00CF57BB">
              <w:rPr>
                <w:sz w:val="24"/>
                <w:szCs w:val="24"/>
                <w:lang w:val="nl-NL"/>
              </w:rPr>
              <w:t>.</w:t>
            </w:r>
          </w:p>
          <w:p w14:paraId="1596B354" w14:textId="77777777" w:rsidR="00C8259F" w:rsidRPr="00C45452" w:rsidRDefault="00C8259F" w:rsidP="00670421">
            <w:pPr>
              <w:rPr>
                <w:sz w:val="22"/>
                <w:lang w:val="nl-NL"/>
              </w:rPr>
            </w:pPr>
          </w:p>
        </w:tc>
        <w:tc>
          <w:tcPr>
            <w:tcW w:w="4569" w:type="dxa"/>
            <w:shd w:val="clear" w:color="auto" w:fill="auto"/>
          </w:tcPr>
          <w:p w14:paraId="516A4F0B" w14:textId="13F4D331" w:rsidR="00C8259F" w:rsidRPr="00C45452" w:rsidRDefault="00C8259F" w:rsidP="00DA3637">
            <w:pPr>
              <w:jc w:val="center"/>
              <w:rPr>
                <w:b/>
                <w:lang w:val="nl-NL"/>
              </w:rPr>
            </w:pPr>
            <w:r w:rsidRPr="00C45452">
              <w:rPr>
                <w:b/>
                <w:lang w:val="nl-NL"/>
              </w:rPr>
              <w:t>GIÁM ĐỐC</w:t>
            </w:r>
          </w:p>
          <w:p w14:paraId="7667354E" w14:textId="3256CC21" w:rsidR="00C8259F" w:rsidRPr="00C45452" w:rsidRDefault="00C8259F" w:rsidP="00DA3637">
            <w:pPr>
              <w:jc w:val="center"/>
              <w:rPr>
                <w:b/>
                <w:lang w:val="nl-NL"/>
              </w:rPr>
            </w:pPr>
          </w:p>
          <w:p w14:paraId="7074E925" w14:textId="77777777" w:rsidR="00C8259F" w:rsidRPr="00C45452" w:rsidRDefault="00C8259F" w:rsidP="00DA3637">
            <w:pPr>
              <w:jc w:val="center"/>
              <w:rPr>
                <w:b/>
                <w:lang w:val="nl-NL"/>
              </w:rPr>
            </w:pPr>
          </w:p>
          <w:p w14:paraId="2123A06B" w14:textId="77777777" w:rsidR="00011AFC" w:rsidRPr="00C45452" w:rsidRDefault="00011AFC" w:rsidP="00DA3637">
            <w:pPr>
              <w:jc w:val="center"/>
              <w:rPr>
                <w:b/>
                <w:lang w:val="nl-NL"/>
              </w:rPr>
            </w:pPr>
          </w:p>
          <w:p w14:paraId="6ECDF658" w14:textId="77777777" w:rsidR="00477197" w:rsidRPr="00C45452" w:rsidRDefault="00477197" w:rsidP="00DA3637">
            <w:pPr>
              <w:jc w:val="center"/>
              <w:rPr>
                <w:b/>
                <w:lang w:val="nl-NL"/>
              </w:rPr>
            </w:pPr>
          </w:p>
          <w:p w14:paraId="6E708720" w14:textId="77777777" w:rsidR="00C8259F" w:rsidRPr="00C45452" w:rsidRDefault="00C8259F" w:rsidP="00DA3637">
            <w:pPr>
              <w:tabs>
                <w:tab w:val="left" w:pos="3804"/>
              </w:tabs>
              <w:jc w:val="center"/>
              <w:rPr>
                <w:b/>
                <w:lang w:val="nl-NL"/>
              </w:rPr>
            </w:pPr>
          </w:p>
          <w:p w14:paraId="6DFCCBE3" w14:textId="694B241B" w:rsidR="00C8259F" w:rsidRPr="00C45452" w:rsidRDefault="00C22F16" w:rsidP="00DA3637">
            <w:pPr>
              <w:jc w:val="center"/>
              <w:rPr>
                <w:rFonts w:ascii=".VnTimeH" w:hAnsi=".VnTimeH"/>
                <w:b/>
                <w:spacing w:val="-10"/>
                <w:sz w:val="26"/>
                <w:lang w:val="nl-NL"/>
              </w:rPr>
            </w:pPr>
            <w:r>
              <w:rPr>
                <w:b/>
                <w:lang w:val="nl-NL"/>
              </w:rPr>
              <w:t>Phạm Kiều Vân</w:t>
            </w:r>
          </w:p>
        </w:tc>
      </w:tr>
    </w:tbl>
    <w:p w14:paraId="63FA393C" w14:textId="77777777" w:rsidR="005C2898" w:rsidRPr="00C45452" w:rsidRDefault="005C2898" w:rsidP="00E31954">
      <w:pPr>
        <w:spacing w:after="120"/>
        <w:ind w:firstLine="720"/>
        <w:jc w:val="both"/>
      </w:pPr>
    </w:p>
    <w:p w14:paraId="117299E7" w14:textId="77777777" w:rsidR="00383AD1" w:rsidRPr="00C45452" w:rsidRDefault="00383AD1" w:rsidP="00D1202F">
      <w:pPr>
        <w:jc w:val="center"/>
        <w:rPr>
          <w:lang w:val="nl-NL"/>
        </w:rPr>
      </w:pPr>
    </w:p>
    <w:sectPr w:rsidR="00383AD1" w:rsidRPr="00C45452" w:rsidSect="003B1641">
      <w:headerReference w:type="default" r:id="rId8"/>
      <w:pgSz w:w="11906" w:h="16838" w:code="9"/>
      <w:pgMar w:top="1021" w:right="1077" w:bottom="964" w:left="1588"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B1E4F" w14:textId="77777777" w:rsidR="00C85012" w:rsidRDefault="00C85012" w:rsidP="00A6512C">
      <w:r>
        <w:separator/>
      </w:r>
    </w:p>
  </w:endnote>
  <w:endnote w:type="continuationSeparator" w:id="0">
    <w:p w14:paraId="722C4C7D" w14:textId="77777777" w:rsidR="00C85012" w:rsidRDefault="00C85012" w:rsidP="00A6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65029" w14:textId="77777777" w:rsidR="00C85012" w:rsidRDefault="00C85012" w:rsidP="00A6512C">
      <w:r>
        <w:separator/>
      </w:r>
    </w:p>
  </w:footnote>
  <w:footnote w:type="continuationSeparator" w:id="0">
    <w:p w14:paraId="3F273C52" w14:textId="77777777" w:rsidR="00C85012" w:rsidRDefault="00C85012" w:rsidP="00A651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110840"/>
      <w:docPartObj>
        <w:docPartGallery w:val="Page Numbers (Top of Page)"/>
        <w:docPartUnique/>
      </w:docPartObj>
    </w:sdtPr>
    <w:sdtEndPr>
      <w:rPr>
        <w:noProof/>
      </w:rPr>
    </w:sdtEndPr>
    <w:sdtContent>
      <w:p w14:paraId="64801334" w14:textId="134FD3E8" w:rsidR="00626625" w:rsidRDefault="00626625">
        <w:pPr>
          <w:pStyle w:val="Header"/>
          <w:jc w:val="center"/>
        </w:pPr>
        <w:r>
          <w:fldChar w:fldCharType="begin"/>
        </w:r>
        <w:r>
          <w:instrText xml:space="preserve"> PAGE   \* MERGEFORMAT </w:instrText>
        </w:r>
        <w:r>
          <w:fldChar w:fldCharType="separate"/>
        </w:r>
        <w:r w:rsidR="004A7C54">
          <w:rPr>
            <w:noProof/>
          </w:rPr>
          <w:t>5</w:t>
        </w:r>
        <w:r>
          <w:rPr>
            <w:noProof/>
          </w:rPr>
          <w:fldChar w:fldCharType="end"/>
        </w:r>
      </w:p>
    </w:sdtContent>
  </w:sdt>
  <w:p w14:paraId="21EE8328" w14:textId="77777777" w:rsidR="00626625" w:rsidRDefault="006266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0B46"/>
    <w:multiLevelType w:val="hybridMultilevel"/>
    <w:tmpl w:val="73283F50"/>
    <w:lvl w:ilvl="0" w:tplc="C728D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93070"/>
    <w:multiLevelType w:val="hybridMultilevel"/>
    <w:tmpl w:val="5F04857C"/>
    <w:lvl w:ilvl="0" w:tplc="2F182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401FAD"/>
    <w:multiLevelType w:val="hybridMultilevel"/>
    <w:tmpl w:val="01F21CA2"/>
    <w:lvl w:ilvl="0" w:tplc="FE5A46EA">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100A39"/>
    <w:multiLevelType w:val="hybridMultilevel"/>
    <w:tmpl w:val="7D5C9844"/>
    <w:lvl w:ilvl="0" w:tplc="7F4AAB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6B0E6E"/>
    <w:multiLevelType w:val="hybridMultilevel"/>
    <w:tmpl w:val="30F8E7B8"/>
    <w:lvl w:ilvl="0" w:tplc="2C54F4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496DDE"/>
    <w:multiLevelType w:val="hybridMultilevel"/>
    <w:tmpl w:val="985ECD6A"/>
    <w:lvl w:ilvl="0" w:tplc="D58E3556">
      <w:numFmt w:val="bullet"/>
      <w:lvlText w:val="-"/>
      <w:lvlJc w:val="left"/>
      <w:pPr>
        <w:ind w:left="4365" w:hanging="360"/>
      </w:pPr>
      <w:rPr>
        <w:rFonts w:ascii="Times New Roman" w:eastAsia="Times New Roman" w:hAnsi="Times New Roman" w:cs="Times New Roman" w:hint="default"/>
      </w:rPr>
    </w:lvl>
    <w:lvl w:ilvl="1" w:tplc="04090003" w:tentative="1">
      <w:start w:val="1"/>
      <w:numFmt w:val="bullet"/>
      <w:lvlText w:val="o"/>
      <w:lvlJc w:val="left"/>
      <w:pPr>
        <w:ind w:left="5085" w:hanging="360"/>
      </w:pPr>
      <w:rPr>
        <w:rFonts w:ascii="Courier New" w:hAnsi="Courier New" w:cs="Courier New" w:hint="default"/>
      </w:rPr>
    </w:lvl>
    <w:lvl w:ilvl="2" w:tplc="04090005" w:tentative="1">
      <w:start w:val="1"/>
      <w:numFmt w:val="bullet"/>
      <w:lvlText w:val=""/>
      <w:lvlJc w:val="left"/>
      <w:pPr>
        <w:ind w:left="5805" w:hanging="360"/>
      </w:pPr>
      <w:rPr>
        <w:rFonts w:ascii="Wingdings" w:hAnsi="Wingdings" w:hint="default"/>
      </w:rPr>
    </w:lvl>
    <w:lvl w:ilvl="3" w:tplc="04090001" w:tentative="1">
      <w:start w:val="1"/>
      <w:numFmt w:val="bullet"/>
      <w:lvlText w:val=""/>
      <w:lvlJc w:val="left"/>
      <w:pPr>
        <w:ind w:left="6525" w:hanging="360"/>
      </w:pPr>
      <w:rPr>
        <w:rFonts w:ascii="Symbol" w:hAnsi="Symbol" w:hint="default"/>
      </w:rPr>
    </w:lvl>
    <w:lvl w:ilvl="4" w:tplc="04090003" w:tentative="1">
      <w:start w:val="1"/>
      <w:numFmt w:val="bullet"/>
      <w:lvlText w:val="o"/>
      <w:lvlJc w:val="left"/>
      <w:pPr>
        <w:ind w:left="7245" w:hanging="360"/>
      </w:pPr>
      <w:rPr>
        <w:rFonts w:ascii="Courier New" w:hAnsi="Courier New" w:cs="Courier New" w:hint="default"/>
      </w:rPr>
    </w:lvl>
    <w:lvl w:ilvl="5" w:tplc="04090005" w:tentative="1">
      <w:start w:val="1"/>
      <w:numFmt w:val="bullet"/>
      <w:lvlText w:val=""/>
      <w:lvlJc w:val="left"/>
      <w:pPr>
        <w:ind w:left="7965" w:hanging="360"/>
      </w:pPr>
      <w:rPr>
        <w:rFonts w:ascii="Wingdings" w:hAnsi="Wingdings" w:hint="default"/>
      </w:rPr>
    </w:lvl>
    <w:lvl w:ilvl="6" w:tplc="04090001" w:tentative="1">
      <w:start w:val="1"/>
      <w:numFmt w:val="bullet"/>
      <w:lvlText w:val=""/>
      <w:lvlJc w:val="left"/>
      <w:pPr>
        <w:ind w:left="8685" w:hanging="360"/>
      </w:pPr>
      <w:rPr>
        <w:rFonts w:ascii="Symbol" w:hAnsi="Symbol" w:hint="default"/>
      </w:rPr>
    </w:lvl>
    <w:lvl w:ilvl="7" w:tplc="04090003" w:tentative="1">
      <w:start w:val="1"/>
      <w:numFmt w:val="bullet"/>
      <w:lvlText w:val="o"/>
      <w:lvlJc w:val="left"/>
      <w:pPr>
        <w:ind w:left="9405" w:hanging="360"/>
      </w:pPr>
      <w:rPr>
        <w:rFonts w:ascii="Courier New" w:hAnsi="Courier New" w:cs="Courier New" w:hint="default"/>
      </w:rPr>
    </w:lvl>
    <w:lvl w:ilvl="8" w:tplc="04090005" w:tentative="1">
      <w:start w:val="1"/>
      <w:numFmt w:val="bullet"/>
      <w:lvlText w:val=""/>
      <w:lvlJc w:val="left"/>
      <w:pPr>
        <w:ind w:left="10125" w:hanging="360"/>
      </w:pPr>
      <w:rPr>
        <w:rFonts w:ascii="Wingdings" w:hAnsi="Wingdings" w:hint="default"/>
      </w:rPr>
    </w:lvl>
  </w:abstractNum>
  <w:abstractNum w:abstractNumId="6" w15:restartNumberingAfterBreak="0">
    <w:nsid w:val="517837DA"/>
    <w:multiLevelType w:val="hybridMultilevel"/>
    <w:tmpl w:val="2E78213E"/>
    <w:lvl w:ilvl="0" w:tplc="627A5A72">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47120C"/>
    <w:multiLevelType w:val="hybridMultilevel"/>
    <w:tmpl w:val="2EDACEF4"/>
    <w:lvl w:ilvl="0" w:tplc="0A0C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C42D51"/>
    <w:multiLevelType w:val="hybridMultilevel"/>
    <w:tmpl w:val="45BEF26E"/>
    <w:lvl w:ilvl="0" w:tplc="E9C82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C033BE"/>
    <w:multiLevelType w:val="hybridMultilevel"/>
    <w:tmpl w:val="1B2A5960"/>
    <w:lvl w:ilvl="0" w:tplc="0D188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BC1D2A"/>
    <w:multiLevelType w:val="hybridMultilevel"/>
    <w:tmpl w:val="365496F8"/>
    <w:lvl w:ilvl="0" w:tplc="B198CA7A">
      <w:numFmt w:val="bullet"/>
      <w:lvlText w:val="-"/>
      <w:lvlJc w:val="left"/>
      <w:pPr>
        <w:ind w:left="4380" w:hanging="360"/>
      </w:pPr>
      <w:rPr>
        <w:rFonts w:ascii="Times New Roman" w:eastAsia="Times New Roman" w:hAnsi="Times New Roman" w:cs="Times New Roman"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5"/>
  </w:num>
  <w:num w:numId="6">
    <w:abstractNumId w:val="10"/>
  </w:num>
  <w:num w:numId="7">
    <w:abstractNumId w:val="8"/>
  </w:num>
  <w:num w:numId="8">
    <w:abstractNumId w:val="2"/>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30"/>
    <w:rsid w:val="0000517F"/>
    <w:rsid w:val="000102F1"/>
    <w:rsid w:val="00011AFC"/>
    <w:rsid w:val="00014154"/>
    <w:rsid w:val="00014BFE"/>
    <w:rsid w:val="00015CF3"/>
    <w:rsid w:val="00017470"/>
    <w:rsid w:val="0001780F"/>
    <w:rsid w:val="00021C93"/>
    <w:rsid w:val="000243F3"/>
    <w:rsid w:val="0002479E"/>
    <w:rsid w:val="0003559D"/>
    <w:rsid w:val="00041D96"/>
    <w:rsid w:val="00042AA3"/>
    <w:rsid w:val="000446C0"/>
    <w:rsid w:val="000502BE"/>
    <w:rsid w:val="00050CFB"/>
    <w:rsid w:val="00053052"/>
    <w:rsid w:val="000608E5"/>
    <w:rsid w:val="00060F86"/>
    <w:rsid w:val="00062288"/>
    <w:rsid w:val="000675A7"/>
    <w:rsid w:val="00071FC8"/>
    <w:rsid w:val="000761D4"/>
    <w:rsid w:val="000762EE"/>
    <w:rsid w:val="000922CE"/>
    <w:rsid w:val="00093157"/>
    <w:rsid w:val="00095325"/>
    <w:rsid w:val="000961BE"/>
    <w:rsid w:val="0009621A"/>
    <w:rsid w:val="0009660C"/>
    <w:rsid w:val="000A14BA"/>
    <w:rsid w:val="000A3B13"/>
    <w:rsid w:val="000A4DF3"/>
    <w:rsid w:val="000A77EB"/>
    <w:rsid w:val="000B12C5"/>
    <w:rsid w:val="000B15BA"/>
    <w:rsid w:val="000B5199"/>
    <w:rsid w:val="000C00AA"/>
    <w:rsid w:val="000C028E"/>
    <w:rsid w:val="000D04A9"/>
    <w:rsid w:val="000D0E9A"/>
    <w:rsid w:val="000D40E3"/>
    <w:rsid w:val="000D63A4"/>
    <w:rsid w:val="000D6E89"/>
    <w:rsid w:val="000E1723"/>
    <w:rsid w:val="000E583D"/>
    <w:rsid w:val="000E66B5"/>
    <w:rsid w:val="000E7CB5"/>
    <w:rsid w:val="000E7F77"/>
    <w:rsid w:val="000F5AEC"/>
    <w:rsid w:val="000F6C16"/>
    <w:rsid w:val="00103B22"/>
    <w:rsid w:val="00107F0F"/>
    <w:rsid w:val="00112364"/>
    <w:rsid w:val="00112D55"/>
    <w:rsid w:val="0011610F"/>
    <w:rsid w:val="00121E3C"/>
    <w:rsid w:val="00124B26"/>
    <w:rsid w:val="0012678A"/>
    <w:rsid w:val="00126F24"/>
    <w:rsid w:val="00127AD4"/>
    <w:rsid w:val="00132DB2"/>
    <w:rsid w:val="0013366E"/>
    <w:rsid w:val="0013649F"/>
    <w:rsid w:val="00145883"/>
    <w:rsid w:val="0014775C"/>
    <w:rsid w:val="001520CA"/>
    <w:rsid w:val="00160281"/>
    <w:rsid w:val="00161ED5"/>
    <w:rsid w:val="00166860"/>
    <w:rsid w:val="00166D74"/>
    <w:rsid w:val="00177335"/>
    <w:rsid w:val="0018264F"/>
    <w:rsid w:val="00185EA1"/>
    <w:rsid w:val="00186775"/>
    <w:rsid w:val="00190CF8"/>
    <w:rsid w:val="00193A94"/>
    <w:rsid w:val="001956CD"/>
    <w:rsid w:val="001A08CC"/>
    <w:rsid w:val="001A5D37"/>
    <w:rsid w:val="001A6059"/>
    <w:rsid w:val="001A6B5C"/>
    <w:rsid w:val="001A73CC"/>
    <w:rsid w:val="001B0162"/>
    <w:rsid w:val="001B15BF"/>
    <w:rsid w:val="001B2D88"/>
    <w:rsid w:val="001B36F0"/>
    <w:rsid w:val="001B5839"/>
    <w:rsid w:val="001B5DBD"/>
    <w:rsid w:val="001C16E7"/>
    <w:rsid w:val="001C3037"/>
    <w:rsid w:val="001C634F"/>
    <w:rsid w:val="001D052C"/>
    <w:rsid w:val="001D1ABF"/>
    <w:rsid w:val="001D2AF7"/>
    <w:rsid w:val="001D5DA4"/>
    <w:rsid w:val="001E0485"/>
    <w:rsid w:val="001E057D"/>
    <w:rsid w:val="001E18E5"/>
    <w:rsid w:val="001E1B1A"/>
    <w:rsid w:val="001E27B1"/>
    <w:rsid w:val="001E3945"/>
    <w:rsid w:val="001E4A70"/>
    <w:rsid w:val="001E5841"/>
    <w:rsid w:val="001E7DE1"/>
    <w:rsid w:val="001F1942"/>
    <w:rsid w:val="00204006"/>
    <w:rsid w:val="00204051"/>
    <w:rsid w:val="002041AC"/>
    <w:rsid w:val="0021047B"/>
    <w:rsid w:val="0021123C"/>
    <w:rsid w:val="00212332"/>
    <w:rsid w:val="00222157"/>
    <w:rsid w:val="002224E5"/>
    <w:rsid w:val="00224701"/>
    <w:rsid w:val="00225A52"/>
    <w:rsid w:val="002261B6"/>
    <w:rsid w:val="00226BDB"/>
    <w:rsid w:val="00232796"/>
    <w:rsid w:val="002348B0"/>
    <w:rsid w:val="00240E26"/>
    <w:rsid w:val="00244366"/>
    <w:rsid w:val="0024479F"/>
    <w:rsid w:val="00250132"/>
    <w:rsid w:val="002509EA"/>
    <w:rsid w:val="00251CED"/>
    <w:rsid w:val="002527F1"/>
    <w:rsid w:val="00252F3C"/>
    <w:rsid w:val="002540CD"/>
    <w:rsid w:val="00255BEE"/>
    <w:rsid w:val="002612B5"/>
    <w:rsid w:val="002612D5"/>
    <w:rsid w:val="00261324"/>
    <w:rsid w:val="0026479C"/>
    <w:rsid w:val="0026540D"/>
    <w:rsid w:val="002657C0"/>
    <w:rsid w:val="00265E0B"/>
    <w:rsid w:val="00266AD1"/>
    <w:rsid w:val="00267EF6"/>
    <w:rsid w:val="0027139E"/>
    <w:rsid w:val="00272F68"/>
    <w:rsid w:val="0027474C"/>
    <w:rsid w:val="002749A4"/>
    <w:rsid w:val="00275618"/>
    <w:rsid w:val="002764BA"/>
    <w:rsid w:val="00276789"/>
    <w:rsid w:val="00281BEE"/>
    <w:rsid w:val="0028336E"/>
    <w:rsid w:val="0028586C"/>
    <w:rsid w:val="002861F7"/>
    <w:rsid w:val="00286E09"/>
    <w:rsid w:val="002873D7"/>
    <w:rsid w:val="002913FE"/>
    <w:rsid w:val="002925A3"/>
    <w:rsid w:val="002A34DA"/>
    <w:rsid w:val="002A4626"/>
    <w:rsid w:val="002A46EC"/>
    <w:rsid w:val="002A5FA1"/>
    <w:rsid w:val="002A6166"/>
    <w:rsid w:val="002B07BB"/>
    <w:rsid w:val="002C2022"/>
    <w:rsid w:val="002C3D65"/>
    <w:rsid w:val="002C6BD5"/>
    <w:rsid w:val="002D0A4D"/>
    <w:rsid w:val="002D243B"/>
    <w:rsid w:val="002D3714"/>
    <w:rsid w:val="002E3A1C"/>
    <w:rsid w:val="002E5CAC"/>
    <w:rsid w:val="002E63A1"/>
    <w:rsid w:val="002E79F5"/>
    <w:rsid w:val="002F0991"/>
    <w:rsid w:val="002F1719"/>
    <w:rsid w:val="002F1C32"/>
    <w:rsid w:val="002F27F6"/>
    <w:rsid w:val="00300BF6"/>
    <w:rsid w:val="00301B30"/>
    <w:rsid w:val="003026A2"/>
    <w:rsid w:val="00302733"/>
    <w:rsid w:val="00305F8D"/>
    <w:rsid w:val="00306614"/>
    <w:rsid w:val="00313685"/>
    <w:rsid w:val="00314159"/>
    <w:rsid w:val="003158B7"/>
    <w:rsid w:val="00317D4B"/>
    <w:rsid w:val="003209EE"/>
    <w:rsid w:val="00320FE4"/>
    <w:rsid w:val="0032252F"/>
    <w:rsid w:val="003225EC"/>
    <w:rsid w:val="00325757"/>
    <w:rsid w:val="00326E1E"/>
    <w:rsid w:val="003316A8"/>
    <w:rsid w:val="00333A49"/>
    <w:rsid w:val="00335681"/>
    <w:rsid w:val="00336291"/>
    <w:rsid w:val="003369E1"/>
    <w:rsid w:val="003378AA"/>
    <w:rsid w:val="003400BB"/>
    <w:rsid w:val="00351750"/>
    <w:rsid w:val="00352DB6"/>
    <w:rsid w:val="00353518"/>
    <w:rsid w:val="00361184"/>
    <w:rsid w:val="0036633C"/>
    <w:rsid w:val="00366ED8"/>
    <w:rsid w:val="00371492"/>
    <w:rsid w:val="0037155F"/>
    <w:rsid w:val="00372EC5"/>
    <w:rsid w:val="00373421"/>
    <w:rsid w:val="00373A4A"/>
    <w:rsid w:val="0037622B"/>
    <w:rsid w:val="00377FEB"/>
    <w:rsid w:val="00380FF5"/>
    <w:rsid w:val="003832DE"/>
    <w:rsid w:val="00383AD1"/>
    <w:rsid w:val="00384655"/>
    <w:rsid w:val="00384BE8"/>
    <w:rsid w:val="003851AE"/>
    <w:rsid w:val="00386E8A"/>
    <w:rsid w:val="003921F1"/>
    <w:rsid w:val="0039550E"/>
    <w:rsid w:val="00395E2C"/>
    <w:rsid w:val="00396146"/>
    <w:rsid w:val="0039724E"/>
    <w:rsid w:val="0039756B"/>
    <w:rsid w:val="003A3E01"/>
    <w:rsid w:val="003A4CEC"/>
    <w:rsid w:val="003B1641"/>
    <w:rsid w:val="003B172D"/>
    <w:rsid w:val="003B62C9"/>
    <w:rsid w:val="003B6A30"/>
    <w:rsid w:val="003B7106"/>
    <w:rsid w:val="003C08B4"/>
    <w:rsid w:val="003C11BB"/>
    <w:rsid w:val="003C1C06"/>
    <w:rsid w:val="003C334A"/>
    <w:rsid w:val="003C435F"/>
    <w:rsid w:val="003C7E37"/>
    <w:rsid w:val="003D057D"/>
    <w:rsid w:val="003D53F6"/>
    <w:rsid w:val="003D57D5"/>
    <w:rsid w:val="003E0A8F"/>
    <w:rsid w:val="003E294C"/>
    <w:rsid w:val="003E4C5C"/>
    <w:rsid w:val="003E5EE5"/>
    <w:rsid w:val="003F2BE4"/>
    <w:rsid w:val="003F477A"/>
    <w:rsid w:val="003F746E"/>
    <w:rsid w:val="003F74B6"/>
    <w:rsid w:val="004002FE"/>
    <w:rsid w:val="004009CB"/>
    <w:rsid w:val="0040190E"/>
    <w:rsid w:val="00401B72"/>
    <w:rsid w:val="00402211"/>
    <w:rsid w:val="00404CDA"/>
    <w:rsid w:val="0041206A"/>
    <w:rsid w:val="004149E6"/>
    <w:rsid w:val="004172C2"/>
    <w:rsid w:val="0042267B"/>
    <w:rsid w:val="00424C66"/>
    <w:rsid w:val="00430BDF"/>
    <w:rsid w:val="0043145F"/>
    <w:rsid w:val="00434970"/>
    <w:rsid w:val="00434A22"/>
    <w:rsid w:val="00437618"/>
    <w:rsid w:val="00442962"/>
    <w:rsid w:val="00444B3D"/>
    <w:rsid w:val="00446901"/>
    <w:rsid w:val="00447E14"/>
    <w:rsid w:val="00450884"/>
    <w:rsid w:val="004514F9"/>
    <w:rsid w:val="004526A4"/>
    <w:rsid w:val="00455460"/>
    <w:rsid w:val="00456466"/>
    <w:rsid w:val="0046059A"/>
    <w:rsid w:val="00461DEB"/>
    <w:rsid w:val="00465E2A"/>
    <w:rsid w:val="00477197"/>
    <w:rsid w:val="00477595"/>
    <w:rsid w:val="00481364"/>
    <w:rsid w:val="004840EC"/>
    <w:rsid w:val="004910F0"/>
    <w:rsid w:val="0049212B"/>
    <w:rsid w:val="004962F0"/>
    <w:rsid w:val="004A03BA"/>
    <w:rsid w:val="004A4BB7"/>
    <w:rsid w:val="004A542D"/>
    <w:rsid w:val="004A7C54"/>
    <w:rsid w:val="004B257B"/>
    <w:rsid w:val="004B3DB4"/>
    <w:rsid w:val="004B5C27"/>
    <w:rsid w:val="004C248E"/>
    <w:rsid w:val="004C4E31"/>
    <w:rsid w:val="004D0A79"/>
    <w:rsid w:val="004D4207"/>
    <w:rsid w:val="004D4963"/>
    <w:rsid w:val="004D605D"/>
    <w:rsid w:val="004D6B3D"/>
    <w:rsid w:val="004E0EED"/>
    <w:rsid w:val="004E1ADE"/>
    <w:rsid w:val="004E207A"/>
    <w:rsid w:val="004E5953"/>
    <w:rsid w:val="004F0981"/>
    <w:rsid w:val="004F2CAF"/>
    <w:rsid w:val="004F402E"/>
    <w:rsid w:val="005008B0"/>
    <w:rsid w:val="005009DF"/>
    <w:rsid w:val="00501F50"/>
    <w:rsid w:val="00502353"/>
    <w:rsid w:val="00511910"/>
    <w:rsid w:val="0051747B"/>
    <w:rsid w:val="005175DE"/>
    <w:rsid w:val="00517ADF"/>
    <w:rsid w:val="00520B69"/>
    <w:rsid w:val="00525E68"/>
    <w:rsid w:val="00531396"/>
    <w:rsid w:val="005369C8"/>
    <w:rsid w:val="00537012"/>
    <w:rsid w:val="00537A65"/>
    <w:rsid w:val="00552DCD"/>
    <w:rsid w:val="005532F5"/>
    <w:rsid w:val="005539E1"/>
    <w:rsid w:val="00553F44"/>
    <w:rsid w:val="005631DA"/>
    <w:rsid w:val="00573190"/>
    <w:rsid w:val="00573B60"/>
    <w:rsid w:val="00577EFA"/>
    <w:rsid w:val="0058042D"/>
    <w:rsid w:val="00581945"/>
    <w:rsid w:val="0058341D"/>
    <w:rsid w:val="0058501D"/>
    <w:rsid w:val="005939C0"/>
    <w:rsid w:val="00594897"/>
    <w:rsid w:val="00595D6B"/>
    <w:rsid w:val="005A0677"/>
    <w:rsid w:val="005A1EE1"/>
    <w:rsid w:val="005A301D"/>
    <w:rsid w:val="005A485D"/>
    <w:rsid w:val="005A663A"/>
    <w:rsid w:val="005A67B9"/>
    <w:rsid w:val="005A7C68"/>
    <w:rsid w:val="005B3F2E"/>
    <w:rsid w:val="005C073A"/>
    <w:rsid w:val="005C0750"/>
    <w:rsid w:val="005C1205"/>
    <w:rsid w:val="005C2898"/>
    <w:rsid w:val="005C506E"/>
    <w:rsid w:val="005D11A9"/>
    <w:rsid w:val="005D2D61"/>
    <w:rsid w:val="005E3F5F"/>
    <w:rsid w:val="005E48C7"/>
    <w:rsid w:val="005F0A2D"/>
    <w:rsid w:val="005F5117"/>
    <w:rsid w:val="005F779D"/>
    <w:rsid w:val="005F7AB7"/>
    <w:rsid w:val="00600AFC"/>
    <w:rsid w:val="006021C4"/>
    <w:rsid w:val="00602406"/>
    <w:rsid w:val="00602463"/>
    <w:rsid w:val="00607F55"/>
    <w:rsid w:val="00610193"/>
    <w:rsid w:val="00610370"/>
    <w:rsid w:val="0061499D"/>
    <w:rsid w:val="00615CA5"/>
    <w:rsid w:val="00617014"/>
    <w:rsid w:val="0062063E"/>
    <w:rsid w:val="0062337C"/>
    <w:rsid w:val="00623474"/>
    <w:rsid w:val="00626625"/>
    <w:rsid w:val="00630A0D"/>
    <w:rsid w:val="00630C5D"/>
    <w:rsid w:val="00633E63"/>
    <w:rsid w:val="00636DDD"/>
    <w:rsid w:val="0064060D"/>
    <w:rsid w:val="0064422D"/>
    <w:rsid w:val="0064607B"/>
    <w:rsid w:val="0065246C"/>
    <w:rsid w:val="0065469D"/>
    <w:rsid w:val="00657A5A"/>
    <w:rsid w:val="006652A2"/>
    <w:rsid w:val="006663F2"/>
    <w:rsid w:val="0066652A"/>
    <w:rsid w:val="00666C3B"/>
    <w:rsid w:val="006700C2"/>
    <w:rsid w:val="00670269"/>
    <w:rsid w:val="00670421"/>
    <w:rsid w:val="00675BFE"/>
    <w:rsid w:val="00681C2B"/>
    <w:rsid w:val="00684170"/>
    <w:rsid w:val="00687C47"/>
    <w:rsid w:val="00693CBC"/>
    <w:rsid w:val="0069433A"/>
    <w:rsid w:val="00696226"/>
    <w:rsid w:val="00696924"/>
    <w:rsid w:val="006A2F69"/>
    <w:rsid w:val="006A376B"/>
    <w:rsid w:val="006A3AF3"/>
    <w:rsid w:val="006A45B2"/>
    <w:rsid w:val="006A773F"/>
    <w:rsid w:val="006B0528"/>
    <w:rsid w:val="006B71F2"/>
    <w:rsid w:val="006C1997"/>
    <w:rsid w:val="006D1B6F"/>
    <w:rsid w:val="006E06F3"/>
    <w:rsid w:val="006E2D86"/>
    <w:rsid w:val="006E3547"/>
    <w:rsid w:val="006E51F2"/>
    <w:rsid w:val="006E6298"/>
    <w:rsid w:val="006F0D29"/>
    <w:rsid w:val="006F1B09"/>
    <w:rsid w:val="006F2833"/>
    <w:rsid w:val="006F29F9"/>
    <w:rsid w:val="007009DF"/>
    <w:rsid w:val="007023CF"/>
    <w:rsid w:val="0070258F"/>
    <w:rsid w:val="007106A2"/>
    <w:rsid w:val="00711152"/>
    <w:rsid w:val="007126E4"/>
    <w:rsid w:val="007144A9"/>
    <w:rsid w:val="00714D45"/>
    <w:rsid w:val="00720EF9"/>
    <w:rsid w:val="00725563"/>
    <w:rsid w:val="0072794C"/>
    <w:rsid w:val="007317F3"/>
    <w:rsid w:val="007326E4"/>
    <w:rsid w:val="00732F9F"/>
    <w:rsid w:val="0073392B"/>
    <w:rsid w:val="00733A68"/>
    <w:rsid w:val="00737DE5"/>
    <w:rsid w:val="0074699A"/>
    <w:rsid w:val="00746CF5"/>
    <w:rsid w:val="00752A10"/>
    <w:rsid w:val="007542D5"/>
    <w:rsid w:val="00760F08"/>
    <w:rsid w:val="00761967"/>
    <w:rsid w:val="007636F7"/>
    <w:rsid w:val="00764E0E"/>
    <w:rsid w:val="00767F96"/>
    <w:rsid w:val="007744A9"/>
    <w:rsid w:val="00780FB3"/>
    <w:rsid w:val="0078114A"/>
    <w:rsid w:val="00783942"/>
    <w:rsid w:val="00785AD6"/>
    <w:rsid w:val="00786AB3"/>
    <w:rsid w:val="00792FC5"/>
    <w:rsid w:val="00794606"/>
    <w:rsid w:val="007979AE"/>
    <w:rsid w:val="00797E29"/>
    <w:rsid w:val="007A337C"/>
    <w:rsid w:val="007A3411"/>
    <w:rsid w:val="007A4265"/>
    <w:rsid w:val="007A4F72"/>
    <w:rsid w:val="007A5CD7"/>
    <w:rsid w:val="007B5430"/>
    <w:rsid w:val="007B5AF7"/>
    <w:rsid w:val="007B61CE"/>
    <w:rsid w:val="007B7F25"/>
    <w:rsid w:val="007C12E3"/>
    <w:rsid w:val="007C3B20"/>
    <w:rsid w:val="007C409D"/>
    <w:rsid w:val="007C7E2F"/>
    <w:rsid w:val="007D08BE"/>
    <w:rsid w:val="007D09E1"/>
    <w:rsid w:val="007D51EE"/>
    <w:rsid w:val="007D57AD"/>
    <w:rsid w:val="007E6421"/>
    <w:rsid w:val="007E67AF"/>
    <w:rsid w:val="007E7D30"/>
    <w:rsid w:val="007F194D"/>
    <w:rsid w:val="007F2702"/>
    <w:rsid w:val="007F3C91"/>
    <w:rsid w:val="007F4919"/>
    <w:rsid w:val="007F5504"/>
    <w:rsid w:val="007F7D78"/>
    <w:rsid w:val="0080367B"/>
    <w:rsid w:val="00803B6B"/>
    <w:rsid w:val="00805DF8"/>
    <w:rsid w:val="0080636F"/>
    <w:rsid w:val="00807598"/>
    <w:rsid w:val="00825E6A"/>
    <w:rsid w:val="00830CC5"/>
    <w:rsid w:val="00832008"/>
    <w:rsid w:val="008354E0"/>
    <w:rsid w:val="008361C7"/>
    <w:rsid w:val="0083701F"/>
    <w:rsid w:val="00841837"/>
    <w:rsid w:val="008467F7"/>
    <w:rsid w:val="008506F9"/>
    <w:rsid w:val="008518C6"/>
    <w:rsid w:val="00852991"/>
    <w:rsid w:val="00861D04"/>
    <w:rsid w:val="008635F8"/>
    <w:rsid w:val="00863DCD"/>
    <w:rsid w:val="0086563C"/>
    <w:rsid w:val="00867A23"/>
    <w:rsid w:val="008723F4"/>
    <w:rsid w:val="00873087"/>
    <w:rsid w:val="008753F9"/>
    <w:rsid w:val="00883735"/>
    <w:rsid w:val="00885535"/>
    <w:rsid w:val="008A1886"/>
    <w:rsid w:val="008A1B36"/>
    <w:rsid w:val="008A397F"/>
    <w:rsid w:val="008B5859"/>
    <w:rsid w:val="008B5941"/>
    <w:rsid w:val="008B616B"/>
    <w:rsid w:val="008B73F4"/>
    <w:rsid w:val="008C06C7"/>
    <w:rsid w:val="008C0BFF"/>
    <w:rsid w:val="008C2149"/>
    <w:rsid w:val="008C3506"/>
    <w:rsid w:val="008C5B80"/>
    <w:rsid w:val="008C5E15"/>
    <w:rsid w:val="008C73B7"/>
    <w:rsid w:val="008D1EC7"/>
    <w:rsid w:val="008E1B9D"/>
    <w:rsid w:val="008E30EB"/>
    <w:rsid w:val="008F1F68"/>
    <w:rsid w:val="008F2125"/>
    <w:rsid w:val="008F28B5"/>
    <w:rsid w:val="008F5A80"/>
    <w:rsid w:val="00901B7A"/>
    <w:rsid w:val="00901C42"/>
    <w:rsid w:val="00906D12"/>
    <w:rsid w:val="0091142D"/>
    <w:rsid w:val="00912295"/>
    <w:rsid w:val="00914A27"/>
    <w:rsid w:val="009216F0"/>
    <w:rsid w:val="009266A6"/>
    <w:rsid w:val="009412CC"/>
    <w:rsid w:val="0094316C"/>
    <w:rsid w:val="00944737"/>
    <w:rsid w:val="00944F19"/>
    <w:rsid w:val="00945F82"/>
    <w:rsid w:val="0094629B"/>
    <w:rsid w:val="00946734"/>
    <w:rsid w:val="00951C65"/>
    <w:rsid w:val="009528DB"/>
    <w:rsid w:val="00952D63"/>
    <w:rsid w:val="00953D81"/>
    <w:rsid w:val="00953DB2"/>
    <w:rsid w:val="00957386"/>
    <w:rsid w:val="00960A97"/>
    <w:rsid w:val="00961E6F"/>
    <w:rsid w:val="009639A3"/>
    <w:rsid w:val="00963D2A"/>
    <w:rsid w:val="00964909"/>
    <w:rsid w:val="00972B53"/>
    <w:rsid w:val="00976596"/>
    <w:rsid w:val="009842DB"/>
    <w:rsid w:val="009853B7"/>
    <w:rsid w:val="009867C7"/>
    <w:rsid w:val="00986BA0"/>
    <w:rsid w:val="00986C48"/>
    <w:rsid w:val="00987C8B"/>
    <w:rsid w:val="009912E9"/>
    <w:rsid w:val="009950E2"/>
    <w:rsid w:val="009B244D"/>
    <w:rsid w:val="009B2784"/>
    <w:rsid w:val="009B3013"/>
    <w:rsid w:val="009B45F2"/>
    <w:rsid w:val="009B7A84"/>
    <w:rsid w:val="009B7B8E"/>
    <w:rsid w:val="009C53FC"/>
    <w:rsid w:val="009D0251"/>
    <w:rsid w:val="009D2DB8"/>
    <w:rsid w:val="009D2E0E"/>
    <w:rsid w:val="009D4DAE"/>
    <w:rsid w:val="009D5818"/>
    <w:rsid w:val="009E3318"/>
    <w:rsid w:val="009E47ED"/>
    <w:rsid w:val="009F01E6"/>
    <w:rsid w:val="009F057F"/>
    <w:rsid w:val="009F3967"/>
    <w:rsid w:val="009F42C9"/>
    <w:rsid w:val="009F4B27"/>
    <w:rsid w:val="009F5947"/>
    <w:rsid w:val="009F698A"/>
    <w:rsid w:val="00A01AC8"/>
    <w:rsid w:val="00A02A54"/>
    <w:rsid w:val="00A03D17"/>
    <w:rsid w:val="00A045E6"/>
    <w:rsid w:val="00A05389"/>
    <w:rsid w:val="00A056C6"/>
    <w:rsid w:val="00A101DA"/>
    <w:rsid w:val="00A168B1"/>
    <w:rsid w:val="00A20D57"/>
    <w:rsid w:val="00A22A68"/>
    <w:rsid w:val="00A23BC5"/>
    <w:rsid w:val="00A25FED"/>
    <w:rsid w:val="00A273BA"/>
    <w:rsid w:val="00A30520"/>
    <w:rsid w:val="00A33E71"/>
    <w:rsid w:val="00A33EFE"/>
    <w:rsid w:val="00A3562E"/>
    <w:rsid w:val="00A35F17"/>
    <w:rsid w:val="00A40F5A"/>
    <w:rsid w:val="00A41AA1"/>
    <w:rsid w:val="00A447F4"/>
    <w:rsid w:val="00A45D81"/>
    <w:rsid w:val="00A45FAB"/>
    <w:rsid w:val="00A47DE3"/>
    <w:rsid w:val="00A50973"/>
    <w:rsid w:val="00A54A2F"/>
    <w:rsid w:val="00A54E48"/>
    <w:rsid w:val="00A577CF"/>
    <w:rsid w:val="00A57F43"/>
    <w:rsid w:val="00A62614"/>
    <w:rsid w:val="00A6323C"/>
    <w:rsid w:val="00A63D9C"/>
    <w:rsid w:val="00A64807"/>
    <w:rsid w:val="00A6512C"/>
    <w:rsid w:val="00A74442"/>
    <w:rsid w:val="00A75A8F"/>
    <w:rsid w:val="00A75B91"/>
    <w:rsid w:val="00A8210A"/>
    <w:rsid w:val="00A822F6"/>
    <w:rsid w:val="00A86804"/>
    <w:rsid w:val="00A87108"/>
    <w:rsid w:val="00A90EBB"/>
    <w:rsid w:val="00A92A1D"/>
    <w:rsid w:val="00A93101"/>
    <w:rsid w:val="00A94204"/>
    <w:rsid w:val="00AA25B7"/>
    <w:rsid w:val="00AA2DAF"/>
    <w:rsid w:val="00AA31B8"/>
    <w:rsid w:val="00AB0108"/>
    <w:rsid w:val="00AB0C91"/>
    <w:rsid w:val="00AB29E2"/>
    <w:rsid w:val="00AB4FAC"/>
    <w:rsid w:val="00AB5153"/>
    <w:rsid w:val="00AB71AE"/>
    <w:rsid w:val="00AC0664"/>
    <w:rsid w:val="00AC10C6"/>
    <w:rsid w:val="00AC263C"/>
    <w:rsid w:val="00AC48A9"/>
    <w:rsid w:val="00AC7D48"/>
    <w:rsid w:val="00AC7F86"/>
    <w:rsid w:val="00AD4814"/>
    <w:rsid w:val="00AE1A67"/>
    <w:rsid w:val="00AE2802"/>
    <w:rsid w:val="00AE7594"/>
    <w:rsid w:val="00AF0993"/>
    <w:rsid w:val="00AF7AB6"/>
    <w:rsid w:val="00B0289B"/>
    <w:rsid w:val="00B02DAA"/>
    <w:rsid w:val="00B03DE7"/>
    <w:rsid w:val="00B112D9"/>
    <w:rsid w:val="00B170E3"/>
    <w:rsid w:val="00B1760C"/>
    <w:rsid w:val="00B17BCC"/>
    <w:rsid w:val="00B20C58"/>
    <w:rsid w:val="00B23302"/>
    <w:rsid w:val="00B23ECA"/>
    <w:rsid w:val="00B26A58"/>
    <w:rsid w:val="00B26B19"/>
    <w:rsid w:val="00B277C5"/>
    <w:rsid w:val="00B330C9"/>
    <w:rsid w:val="00B33DF3"/>
    <w:rsid w:val="00B34672"/>
    <w:rsid w:val="00B3493D"/>
    <w:rsid w:val="00B34B51"/>
    <w:rsid w:val="00B35F91"/>
    <w:rsid w:val="00B419BA"/>
    <w:rsid w:val="00B42B9E"/>
    <w:rsid w:val="00B50CD3"/>
    <w:rsid w:val="00B64371"/>
    <w:rsid w:val="00B65B65"/>
    <w:rsid w:val="00B661DB"/>
    <w:rsid w:val="00B66D8E"/>
    <w:rsid w:val="00B67EB5"/>
    <w:rsid w:val="00B72CAF"/>
    <w:rsid w:val="00B74282"/>
    <w:rsid w:val="00B74F74"/>
    <w:rsid w:val="00B76B1A"/>
    <w:rsid w:val="00B77F52"/>
    <w:rsid w:val="00B81150"/>
    <w:rsid w:val="00B81B90"/>
    <w:rsid w:val="00B827A1"/>
    <w:rsid w:val="00B8293B"/>
    <w:rsid w:val="00B836D0"/>
    <w:rsid w:val="00B84FFC"/>
    <w:rsid w:val="00B871BA"/>
    <w:rsid w:val="00B8787E"/>
    <w:rsid w:val="00B90AAF"/>
    <w:rsid w:val="00B94859"/>
    <w:rsid w:val="00B9699C"/>
    <w:rsid w:val="00B97813"/>
    <w:rsid w:val="00B97B2A"/>
    <w:rsid w:val="00BA1621"/>
    <w:rsid w:val="00BA5B26"/>
    <w:rsid w:val="00BA6730"/>
    <w:rsid w:val="00BB020B"/>
    <w:rsid w:val="00BB181F"/>
    <w:rsid w:val="00BB22CE"/>
    <w:rsid w:val="00BB2F20"/>
    <w:rsid w:val="00BB54BC"/>
    <w:rsid w:val="00BB6A8F"/>
    <w:rsid w:val="00BC47F1"/>
    <w:rsid w:val="00BC5018"/>
    <w:rsid w:val="00BC6767"/>
    <w:rsid w:val="00BC7820"/>
    <w:rsid w:val="00BD296A"/>
    <w:rsid w:val="00BD3683"/>
    <w:rsid w:val="00BD7A01"/>
    <w:rsid w:val="00BE0403"/>
    <w:rsid w:val="00BE4078"/>
    <w:rsid w:val="00BE590C"/>
    <w:rsid w:val="00BE5F0B"/>
    <w:rsid w:val="00BE60CA"/>
    <w:rsid w:val="00BF24EE"/>
    <w:rsid w:val="00BF2653"/>
    <w:rsid w:val="00BF7C09"/>
    <w:rsid w:val="00C0041E"/>
    <w:rsid w:val="00C029B1"/>
    <w:rsid w:val="00C02AA7"/>
    <w:rsid w:val="00C02D77"/>
    <w:rsid w:val="00C04AF7"/>
    <w:rsid w:val="00C04F55"/>
    <w:rsid w:val="00C12109"/>
    <w:rsid w:val="00C13C46"/>
    <w:rsid w:val="00C16467"/>
    <w:rsid w:val="00C1744E"/>
    <w:rsid w:val="00C20886"/>
    <w:rsid w:val="00C22F16"/>
    <w:rsid w:val="00C269BD"/>
    <w:rsid w:val="00C27903"/>
    <w:rsid w:val="00C32045"/>
    <w:rsid w:val="00C351BF"/>
    <w:rsid w:val="00C36500"/>
    <w:rsid w:val="00C4064F"/>
    <w:rsid w:val="00C40F8E"/>
    <w:rsid w:val="00C43F01"/>
    <w:rsid w:val="00C44904"/>
    <w:rsid w:val="00C45452"/>
    <w:rsid w:val="00C56874"/>
    <w:rsid w:val="00C57885"/>
    <w:rsid w:val="00C57F5C"/>
    <w:rsid w:val="00C60661"/>
    <w:rsid w:val="00C61F4C"/>
    <w:rsid w:val="00C62FD3"/>
    <w:rsid w:val="00C67924"/>
    <w:rsid w:val="00C76049"/>
    <w:rsid w:val="00C82530"/>
    <w:rsid w:val="00C8259F"/>
    <w:rsid w:val="00C8267D"/>
    <w:rsid w:val="00C8283F"/>
    <w:rsid w:val="00C82D6A"/>
    <w:rsid w:val="00C85012"/>
    <w:rsid w:val="00C86485"/>
    <w:rsid w:val="00C94DF3"/>
    <w:rsid w:val="00C971B1"/>
    <w:rsid w:val="00C976A9"/>
    <w:rsid w:val="00C976F4"/>
    <w:rsid w:val="00CA690C"/>
    <w:rsid w:val="00CA72C3"/>
    <w:rsid w:val="00CA7339"/>
    <w:rsid w:val="00CB0100"/>
    <w:rsid w:val="00CB0543"/>
    <w:rsid w:val="00CB21C3"/>
    <w:rsid w:val="00CB27DA"/>
    <w:rsid w:val="00CB3682"/>
    <w:rsid w:val="00CB6F3E"/>
    <w:rsid w:val="00CB7799"/>
    <w:rsid w:val="00CC34F3"/>
    <w:rsid w:val="00CD38DF"/>
    <w:rsid w:val="00CD3949"/>
    <w:rsid w:val="00CE3B1E"/>
    <w:rsid w:val="00CE479A"/>
    <w:rsid w:val="00CE4E4B"/>
    <w:rsid w:val="00CE5F7A"/>
    <w:rsid w:val="00CE6874"/>
    <w:rsid w:val="00CF0151"/>
    <w:rsid w:val="00CF126D"/>
    <w:rsid w:val="00CF1B0C"/>
    <w:rsid w:val="00CF2151"/>
    <w:rsid w:val="00CF256A"/>
    <w:rsid w:val="00CF391E"/>
    <w:rsid w:val="00CF57BB"/>
    <w:rsid w:val="00CF7CA4"/>
    <w:rsid w:val="00D00CC0"/>
    <w:rsid w:val="00D01FAB"/>
    <w:rsid w:val="00D045D3"/>
    <w:rsid w:val="00D058F9"/>
    <w:rsid w:val="00D07D23"/>
    <w:rsid w:val="00D1202F"/>
    <w:rsid w:val="00D12555"/>
    <w:rsid w:val="00D12A50"/>
    <w:rsid w:val="00D14292"/>
    <w:rsid w:val="00D152CD"/>
    <w:rsid w:val="00D215B4"/>
    <w:rsid w:val="00D21747"/>
    <w:rsid w:val="00D21A79"/>
    <w:rsid w:val="00D22CAF"/>
    <w:rsid w:val="00D23866"/>
    <w:rsid w:val="00D315B9"/>
    <w:rsid w:val="00D31FCD"/>
    <w:rsid w:val="00D32C1F"/>
    <w:rsid w:val="00D36B1A"/>
    <w:rsid w:val="00D37141"/>
    <w:rsid w:val="00D405BB"/>
    <w:rsid w:val="00D46953"/>
    <w:rsid w:val="00D46EAB"/>
    <w:rsid w:val="00D54269"/>
    <w:rsid w:val="00D6130B"/>
    <w:rsid w:val="00D622EF"/>
    <w:rsid w:val="00D63ECC"/>
    <w:rsid w:val="00D64CDE"/>
    <w:rsid w:val="00D65B15"/>
    <w:rsid w:val="00D6664B"/>
    <w:rsid w:val="00D707F0"/>
    <w:rsid w:val="00D741B2"/>
    <w:rsid w:val="00D743A7"/>
    <w:rsid w:val="00D76AC8"/>
    <w:rsid w:val="00D81735"/>
    <w:rsid w:val="00D81F40"/>
    <w:rsid w:val="00D820AF"/>
    <w:rsid w:val="00D85566"/>
    <w:rsid w:val="00D876CB"/>
    <w:rsid w:val="00D9018F"/>
    <w:rsid w:val="00D91A86"/>
    <w:rsid w:val="00D9224C"/>
    <w:rsid w:val="00D92471"/>
    <w:rsid w:val="00D92602"/>
    <w:rsid w:val="00D96079"/>
    <w:rsid w:val="00D96712"/>
    <w:rsid w:val="00DA3637"/>
    <w:rsid w:val="00DA3E0A"/>
    <w:rsid w:val="00DB2DB5"/>
    <w:rsid w:val="00DB54D0"/>
    <w:rsid w:val="00DB712E"/>
    <w:rsid w:val="00DB73C1"/>
    <w:rsid w:val="00DC1067"/>
    <w:rsid w:val="00DC501F"/>
    <w:rsid w:val="00DD0CA3"/>
    <w:rsid w:val="00DD6A90"/>
    <w:rsid w:val="00DE2420"/>
    <w:rsid w:val="00DE2820"/>
    <w:rsid w:val="00DE4030"/>
    <w:rsid w:val="00DF2826"/>
    <w:rsid w:val="00DF3821"/>
    <w:rsid w:val="00DF5968"/>
    <w:rsid w:val="00DF6F61"/>
    <w:rsid w:val="00E101FB"/>
    <w:rsid w:val="00E22A3E"/>
    <w:rsid w:val="00E22A78"/>
    <w:rsid w:val="00E22AD8"/>
    <w:rsid w:val="00E23203"/>
    <w:rsid w:val="00E23864"/>
    <w:rsid w:val="00E23F7B"/>
    <w:rsid w:val="00E26545"/>
    <w:rsid w:val="00E265A5"/>
    <w:rsid w:val="00E30B91"/>
    <w:rsid w:val="00E31954"/>
    <w:rsid w:val="00E32DBF"/>
    <w:rsid w:val="00E35C09"/>
    <w:rsid w:val="00E45CD1"/>
    <w:rsid w:val="00E46B96"/>
    <w:rsid w:val="00E5263C"/>
    <w:rsid w:val="00E53FE6"/>
    <w:rsid w:val="00E54CE2"/>
    <w:rsid w:val="00E55821"/>
    <w:rsid w:val="00E57A32"/>
    <w:rsid w:val="00E62348"/>
    <w:rsid w:val="00E641E0"/>
    <w:rsid w:val="00E65727"/>
    <w:rsid w:val="00E666C0"/>
    <w:rsid w:val="00E668A0"/>
    <w:rsid w:val="00E67550"/>
    <w:rsid w:val="00E72E7A"/>
    <w:rsid w:val="00E73853"/>
    <w:rsid w:val="00E76E6C"/>
    <w:rsid w:val="00E82090"/>
    <w:rsid w:val="00E82108"/>
    <w:rsid w:val="00E82B66"/>
    <w:rsid w:val="00E92F90"/>
    <w:rsid w:val="00E949D7"/>
    <w:rsid w:val="00E95102"/>
    <w:rsid w:val="00E9578D"/>
    <w:rsid w:val="00E974C4"/>
    <w:rsid w:val="00EA3DC3"/>
    <w:rsid w:val="00EB17D5"/>
    <w:rsid w:val="00EB2C22"/>
    <w:rsid w:val="00EB3325"/>
    <w:rsid w:val="00EB3E14"/>
    <w:rsid w:val="00EC6116"/>
    <w:rsid w:val="00EC79C6"/>
    <w:rsid w:val="00EC7AC8"/>
    <w:rsid w:val="00ED2879"/>
    <w:rsid w:val="00ED6A7E"/>
    <w:rsid w:val="00ED7121"/>
    <w:rsid w:val="00EE11C7"/>
    <w:rsid w:val="00EE1766"/>
    <w:rsid w:val="00EE39B0"/>
    <w:rsid w:val="00EE4127"/>
    <w:rsid w:val="00EE75C0"/>
    <w:rsid w:val="00EE7BEA"/>
    <w:rsid w:val="00EF1887"/>
    <w:rsid w:val="00EF1E3C"/>
    <w:rsid w:val="00EF204D"/>
    <w:rsid w:val="00EF272C"/>
    <w:rsid w:val="00EF3066"/>
    <w:rsid w:val="00F003D3"/>
    <w:rsid w:val="00F16ABC"/>
    <w:rsid w:val="00F16BAB"/>
    <w:rsid w:val="00F16C7F"/>
    <w:rsid w:val="00F22D8B"/>
    <w:rsid w:val="00F22E4B"/>
    <w:rsid w:val="00F245E4"/>
    <w:rsid w:val="00F31BCD"/>
    <w:rsid w:val="00F31EC2"/>
    <w:rsid w:val="00F32CAD"/>
    <w:rsid w:val="00F365A2"/>
    <w:rsid w:val="00F36927"/>
    <w:rsid w:val="00F40D30"/>
    <w:rsid w:val="00F426A2"/>
    <w:rsid w:val="00F44C8A"/>
    <w:rsid w:val="00F45C4F"/>
    <w:rsid w:val="00F463D6"/>
    <w:rsid w:val="00F57AE3"/>
    <w:rsid w:val="00F60B2F"/>
    <w:rsid w:val="00F62C90"/>
    <w:rsid w:val="00F67995"/>
    <w:rsid w:val="00F67A86"/>
    <w:rsid w:val="00F72AE8"/>
    <w:rsid w:val="00F72AFD"/>
    <w:rsid w:val="00F72F7F"/>
    <w:rsid w:val="00F74121"/>
    <w:rsid w:val="00F75BDF"/>
    <w:rsid w:val="00F776E8"/>
    <w:rsid w:val="00F80191"/>
    <w:rsid w:val="00F83A67"/>
    <w:rsid w:val="00F8715A"/>
    <w:rsid w:val="00F966DD"/>
    <w:rsid w:val="00FA0C76"/>
    <w:rsid w:val="00FA4D99"/>
    <w:rsid w:val="00FA5335"/>
    <w:rsid w:val="00FA6E8B"/>
    <w:rsid w:val="00FA7911"/>
    <w:rsid w:val="00FA7D0B"/>
    <w:rsid w:val="00FB00E7"/>
    <w:rsid w:val="00FB2437"/>
    <w:rsid w:val="00FB4076"/>
    <w:rsid w:val="00FB491F"/>
    <w:rsid w:val="00FB5A5F"/>
    <w:rsid w:val="00FB5FBF"/>
    <w:rsid w:val="00FC3B7C"/>
    <w:rsid w:val="00FC3D86"/>
    <w:rsid w:val="00FC4F7E"/>
    <w:rsid w:val="00FC5EFE"/>
    <w:rsid w:val="00FC73C9"/>
    <w:rsid w:val="00FD062C"/>
    <w:rsid w:val="00FD33A3"/>
    <w:rsid w:val="00FD57A5"/>
    <w:rsid w:val="00FE21F6"/>
    <w:rsid w:val="00FE4FBB"/>
    <w:rsid w:val="00FE57C3"/>
    <w:rsid w:val="00FF23CF"/>
    <w:rsid w:val="00FF331E"/>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6985F"/>
  <w15:docId w15:val="{730A59F3-CAF6-4B0F-9ADC-01189EC1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2">
    <w:name w:val="heading 2"/>
    <w:basedOn w:val="Normal"/>
    <w:next w:val="Normal"/>
    <w:qFormat/>
    <w:rsid w:val="003C435F"/>
    <w:pPr>
      <w:keepNext/>
      <w:outlineLvl w:val="1"/>
    </w:pPr>
    <w:rPr>
      <w:rFonts w:ascii=".VnTimeH" w:hAnsi=".VnTimeH"/>
      <w:b/>
      <w:bCs/>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0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next w:val="Normal"/>
    <w:autoRedefine/>
    <w:semiHidden/>
    <w:rsid w:val="00186775"/>
    <w:pPr>
      <w:spacing w:after="160" w:line="240" w:lineRule="exact"/>
    </w:pPr>
    <w:rPr>
      <w:szCs w:val="22"/>
    </w:rPr>
  </w:style>
  <w:style w:type="paragraph" w:styleId="Footer">
    <w:name w:val="footer"/>
    <w:basedOn w:val="Normal"/>
    <w:link w:val="FooterChar"/>
    <w:uiPriority w:val="99"/>
    <w:rsid w:val="00C8259F"/>
    <w:pPr>
      <w:tabs>
        <w:tab w:val="center" w:pos="4320"/>
        <w:tab w:val="right" w:pos="8640"/>
      </w:tabs>
    </w:pPr>
    <w:rPr>
      <w:rFonts w:ascii=".VnTime" w:hAnsi=".VnTime"/>
      <w:szCs w:val="24"/>
      <w:lang w:val="en-GB"/>
    </w:rPr>
  </w:style>
  <w:style w:type="character" w:customStyle="1" w:styleId="FooterChar">
    <w:name w:val="Footer Char"/>
    <w:link w:val="Footer"/>
    <w:uiPriority w:val="99"/>
    <w:rsid w:val="007C3B20"/>
    <w:rPr>
      <w:rFonts w:ascii=".VnTime" w:hAnsi=".VnTime"/>
      <w:sz w:val="28"/>
      <w:szCs w:val="24"/>
      <w:lang w:val="en-GB"/>
    </w:rPr>
  </w:style>
  <w:style w:type="paragraph" w:styleId="NormalWeb">
    <w:name w:val="Normal (Web)"/>
    <w:basedOn w:val="Normal"/>
    <w:uiPriority w:val="99"/>
    <w:unhideWhenUsed/>
    <w:rsid w:val="00D1202F"/>
    <w:pPr>
      <w:spacing w:before="100" w:beforeAutospacing="1" w:after="100" w:afterAutospacing="1"/>
    </w:pPr>
    <w:rPr>
      <w:sz w:val="24"/>
      <w:szCs w:val="24"/>
    </w:rPr>
  </w:style>
  <w:style w:type="paragraph" w:customStyle="1" w:styleId="Char">
    <w:name w:val="Char"/>
    <w:basedOn w:val="Normal"/>
    <w:semiHidden/>
    <w:rsid w:val="00711152"/>
    <w:pPr>
      <w:spacing w:after="160" w:line="240" w:lineRule="exact"/>
    </w:pPr>
    <w:rPr>
      <w:rFonts w:ascii="Arial" w:hAnsi="Arial"/>
      <w:sz w:val="22"/>
      <w:szCs w:val="22"/>
    </w:rPr>
  </w:style>
  <w:style w:type="paragraph" w:styleId="BalloonText">
    <w:name w:val="Balloon Text"/>
    <w:basedOn w:val="Normal"/>
    <w:link w:val="BalloonTextChar"/>
    <w:rsid w:val="0013366E"/>
    <w:rPr>
      <w:rFonts w:ascii="Segoe UI" w:hAnsi="Segoe UI" w:cs="Segoe UI"/>
      <w:sz w:val="18"/>
      <w:szCs w:val="18"/>
    </w:rPr>
  </w:style>
  <w:style w:type="character" w:customStyle="1" w:styleId="BalloonTextChar">
    <w:name w:val="Balloon Text Char"/>
    <w:link w:val="BalloonText"/>
    <w:rsid w:val="0013366E"/>
    <w:rPr>
      <w:rFonts w:ascii="Segoe UI" w:hAnsi="Segoe UI" w:cs="Segoe UI"/>
      <w:sz w:val="18"/>
      <w:szCs w:val="18"/>
    </w:rPr>
  </w:style>
  <w:style w:type="paragraph" w:styleId="ListParagraph">
    <w:name w:val="List Paragraph"/>
    <w:basedOn w:val="Normal"/>
    <w:uiPriority w:val="34"/>
    <w:qFormat/>
    <w:rsid w:val="0064060D"/>
    <w:pPr>
      <w:ind w:left="720"/>
      <w:contextualSpacing/>
    </w:pPr>
  </w:style>
  <w:style w:type="paragraph" w:styleId="Header">
    <w:name w:val="header"/>
    <w:basedOn w:val="Normal"/>
    <w:link w:val="HeaderChar"/>
    <w:uiPriority w:val="99"/>
    <w:rsid w:val="00A6512C"/>
    <w:pPr>
      <w:tabs>
        <w:tab w:val="center" w:pos="4680"/>
        <w:tab w:val="right" w:pos="9360"/>
      </w:tabs>
    </w:pPr>
  </w:style>
  <w:style w:type="character" w:customStyle="1" w:styleId="HeaderChar">
    <w:name w:val="Header Char"/>
    <w:basedOn w:val="DefaultParagraphFont"/>
    <w:link w:val="Header"/>
    <w:uiPriority w:val="99"/>
    <w:rsid w:val="00A6512C"/>
    <w:rPr>
      <w:sz w:val="28"/>
      <w:szCs w:val="28"/>
    </w:rPr>
  </w:style>
  <w:style w:type="character" w:customStyle="1" w:styleId="BodyTextChar1">
    <w:name w:val="Body Text Char1"/>
    <w:link w:val="BodyText"/>
    <w:uiPriority w:val="99"/>
    <w:rsid w:val="00D622EF"/>
    <w:rPr>
      <w:sz w:val="26"/>
      <w:szCs w:val="26"/>
      <w:shd w:val="clear" w:color="auto" w:fill="FFFFFF"/>
    </w:rPr>
  </w:style>
  <w:style w:type="paragraph" w:styleId="BodyText">
    <w:name w:val="Body Text"/>
    <w:basedOn w:val="Normal"/>
    <w:link w:val="BodyTextChar1"/>
    <w:uiPriority w:val="99"/>
    <w:qFormat/>
    <w:rsid w:val="00D622EF"/>
    <w:pPr>
      <w:widowControl w:val="0"/>
      <w:shd w:val="clear" w:color="auto" w:fill="FFFFFF"/>
      <w:spacing w:after="220" w:line="262" w:lineRule="auto"/>
      <w:ind w:firstLine="400"/>
    </w:pPr>
    <w:rPr>
      <w:sz w:val="26"/>
      <w:szCs w:val="26"/>
    </w:rPr>
  </w:style>
  <w:style w:type="character" w:customStyle="1" w:styleId="BodyTextChar">
    <w:name w:val="Body Text Char"/>
    <w:basedOn w:val="DefaultParagraphFont"/>
    <w:rsid w:val="00D622EF"/>
    <w:rPr>
      <w:sz w:val="28"/>
      <w:szCs w:val="28"/>
    </w:rPr>
  </w:style>
  <w:style w:type="character" w:styleId="Hyperlink">
    <w:name w:val="Hyperlink"/>
    <w:basedOn w:val="DefaultParagraphFont"/>
    <w:rsid w:val="00127AD4"/>
    <w:rPr>
      <w:color w:val="0563C1" w:themeColor="hyperlink"/>
      <w:u w:val="single"/>
    </w:rPr>
  </w:style>
  <w:style w:type="character" w:customStyle="1" w:styleId="fontstyle01">
    <w:name w:val="fontstyle01"/>
    <w:basedOn w:val="DefaultParagraphFont"/>
    <w:rsid w:val="001B5DBD"/>
    <w:rPr>
      <w:rFonts w:ascii="Times New Roman" w:hAnsi="Times New Roman" w:cs="Times New Roman"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BE590C"/>
    <w:rPr>
      <w:color w:val="605E5C"/>
      <w:shd w:val="clear" w:color="auto" w:fill="E1DFDD"/>
    </w:rPr>
  </w:style>
  <w:style w:type="paragraph" w:styleId="FootnoteText">
    <w:name w:val="footnote text"/>
    <w:basedOn w:val="Normal"/>
    <w:link w:val="FootnoteTextChar"/>
    <w:semiHidden/>
    <w:unhideWhenUsed/>
    <w:rsid w:val="003B1641"/>
    <w:rPr>
      <w:sz w:val="20"/>
      <w:szCs w:val="20"/>
    </w:rPr>
  </w:style>
  <w:style w:type="character" w:customStyle="1" w:styleId="FootnoteTextChar">
    <w:name w:val="Footnote Text Char"/>
    <w:basedOn w:val="DefaultParagraphFont"/>
    <w:link w:val="FootnoteText"/>
    <w:semiHidden/>
    <w:rsid w:val="003B1641"/>
  </w:style>
  <w:style w:type="character" w:styleId="FootnoteReference">
    <w:name w:val="footnote reference"/>
    <w:basedOn w:val="DefaultParagraphFont"/>
    <w:semiHidden/>
    <w:unhideWhenUsed/>
    <w:rsid w:val="003B1641"/>
    <w:rPr>
      <w:vertAlign w:val="superscript"/>
    </w:rPr>
  </w:style>
  <w:style w:type="paragraph" w:customStyle="1" w:styleId="Default">
    <w:name w:val="Default"/>
    <w:rsid w:val="00060F86"/>
    <w:pPr>
      <w:autoSpaceDE w:val="0"/>
      <w:autoSpaceDN w:val="0"/>
      <w:adjustRightInd w:val="0"/>
    </w:pPr>
    <w:rPr>
      <w:rFonts w:eastAsiaTheme="minorEastAsi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8973">
      <w:bodyDiv w:val="1"/>
      <w:marLeft w:val="0"/>
      <w:marRight w:val="0"/>
      <w:marTop w:val="0"/>
      <w:marBottom w:val="0"/>
      <w:divBdr>
        <w:top w:val="none" w:sz="0" w:space="0" w:color="auto"/>
        <w:left w:val="none" w:sz="0" w:space="0" w:color="auto"/>
        <w:bottom w:val="none" w:sz="0" w:space="0" w:color="auto"/>
        <w:right w:val="none" w:sz="0" w:space="0" w:color="auto"/>
      </w:divBdr>
    </w:div>
    <w:div w:id="1110902756">
      <w:bodyDiv w:val="1"/>
      <w:marLeft w:val="0"/>
      <w:marRight w:val="0"/>
      <w:marTop w:val="0"/>
      <w:marBottom w:val="0"/>
      <w:divBdr>
        <w:top w:val="none" w:sz="0" w:space="0" w:color="auto"/>
        <w:left w:val="none" w:sz="0" w:space="0" w:color="auto"/>
        <w:bottom w:val="none" w:sz="0" w:space="0" w:color="auto"/>
        <w:right w:val="none" w:sz="0" w:space="0" w:color="auto"/>
      </w:divBdr>
    </w:div>
    <w:div w:id="1207639980">
      <w:bodyDiv w:val="1"/>
      <w:marLeft w:val="0"/>
      <w:marRight w:val="0"/>
      <w:marTop w:val="0"/>
      <w:marBottom w:val="0"/>
      <w:divBdr>
        <w:top w:val="none" w:sz="0" w:space="0" w:color="auto"/>
        <w:left w:val="none" w:sz="0" w:space="0" w:color="auto"/>
        <w:bottom w:val="none" w:sz="0" w:space="0" w:color="auto"/>
        <w:right w:val="none" w:sz="0" w:space="0" w:color="auto"/>
      </w:divBdr>
    </w:div>
    <w:div w:id="16074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637B4-E06B-4C90-972E-A3A3ADFF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FPT</cp:lastModifiedBy>
  <cp:revision>3</cp:revision>
  <cp:lastPrinted>2021-07-27T01:46:00Z</cp:lastPrinted>
  <dcterms:created xsi:type="dcterms:W3CDTF">2026-03-19T03:07:00Z</dcterms:created>
  <dcterms:modified xsi:type="dcterms:W3CDTF">2026-03-19T09:02:00Z</dcterms:modified>
</cp:coreProperties>
</file>