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Ind w:w="-132" w:type="dxa"/>
        <w:tblLayout w:type="fixed"/>
        <w:tblLook w:val="0000" w:firstRow="0" w:lastRow="0" w:firstColumn="0" w:lastColumn="0" w:noHBand="0" w:noVBand="0"/>
      </w:tblPr>
      <w:tblGrid>
        <w:gridCol w:w="3930"/>
        <w:gridCol w:w="5924"/>
      </w:tblGrid>
      <w:tr w:rsidR="00427447" w:rsidRPr="00427447" w14:paraId="52479B8C" w14:textId="77777777" w:rsidTr="00B14D4C">
        <w:trPr>
          <w:trHeight w:val="895"/>
        </w:trPr>
        <w:tc>
          <w:tcPr>
            <w:tcW w:w="3930" w:type="dxa"/>
          </w:tcPr>
          <w:p w14:paraId="42871158" w14:textId="1C8BDD38" w:rsidR="0005228B" w:rsidRPr="000A74B9" w:rsidRDefault="0005228B" w:rsidP="000A74B9">
            <w:pPr>
              <w:spacing w:before="0" w:after="0" w:line="240" w:lineRule="auto"/>
              <w:jc w:val="center"/>
              <w:rPr>
                <w:bCs/>
                <w:sz w:val="26"/>
                <w:szCs w:val="26"/>
              </w:rPr>
            </w:pPr>
            <w:bookmarkStart w:id="0" w:name="_Hlk165034128"/>
            <w:r w:rsidRPr="00427447">
              <w:rPr>
                <w:b/>
                <w:noProof/>
                <w:sz w:val="26"/>
                <w:szCs w:val="26"/>
              </w:rPr>
              <mc:AlternateContent>
                <mc:Choice Requires="wps">
                  <w:drawing>
                    <wp:anchor distT="0" distB="0" distL="114300" distR="114300" simplePos="0" relativeHeight="251657216" behindDoc="0" locked="0" layoutInCell="1" allowOverlap="1" wp14:anchorId="1204CCE7" wp14:editId="0BA37F79">
                      <wp:simplePos x="0" y="0"/>
                      <wp:positionH relativeFrom="column">
                        <wp:posOffset>749619</wp:posOffset>
                      </wp:positionH>
                      <wp:positionV relativeFrom="paragraph">
                        <wp:posOffset>417195</wp:posOffset>
                      </wp:positionV>
                      <wp:extent cx="652144"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EC210"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32.85pt" to="110.4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"/>
                  </w:pict>
                </mc:Fallback>
              </mc:AlternateContent>
            </w:r>
            <w:r w:rsidRPr="00427447">
              <w:rPr>
                <w:b/>
                <w:bCs/>
                <w:sz w:val="26"/>
                <w:szCs w:val="26"/>
              </w:rPr>
              <w:br w:type="page"/>
            </w:r>
            <w:r w:rsidR="000A74B9" w:rsidRPr="000A74B9">
              <w:rPr>
                <w:bCs/>
                <w:sz w:val="26"/>
                <w:szCs w:val="26"/>
              </w:rPr>
              <w:t xml:space="preserve">UBND </w:t>
            </w:r>
            <w:r w:rsidR="00190F25" w:rsidRPr="000A74B9">
              <w:rPr>
                <w:bCs/>
                <w:sz w:val="26"/>
                <w:szCs w:val="26"/>
              </w:rPr>
              <w:t xml:space="preserve">TỈNH </w:t>
            </w:r>
            <w:r w:rsidR="00ED3C78">
              <w:rPr>
                <w:bCs/>
                <w:sz w:val="26"/>
                <w:szCs w:val="26"/>
              </w:rPr>
              <w:t>TUYÊN QUANG</w:t>
            </w:r>
          </w:p>
          <w:p w14:paraId="542AE3AF" w14:textId="52B127E5" w:rsidR="000A74B9" w:rsidRPr="00427447" w:rsidRDefault="000A74B9" w:rsidP="000A74B9">
            <w:pPr>
              <w:spacing w:before="0" w:after="0" w:line="240" w:lineRule="auto"/>
              <w:jc w:val="center"/>
              <w:rPr>
                <w:b/>
                <w:bCs/>
                <w:sz w:val="26"/>
                <w:szCs w:val="26"/>
              </w:rPr>
            </w:pPr>
            <w:r>
              <w:rPr>
                <w:b/>
                <w:bCs/>
                <w:sz w:val="26"/>
                <w:szCs w:val="26"/>
              </w:rPr>
              <w:t>SỞ TÀI CHÍNH</w:t>
            </w:r>
          </w:p>
        </w:tc>
        <w:tc>
          <w:tcPr>
            <w:tcW w:w="5924" w:type="dxa"/>
          </w:tcPr>
          <w:p w14:paraId="0C6D8133" w14:textId="77777777" w:rsidR="0005228B" w:rsidRPr="00427447" w:rsidRDefault="0005228B" w:rsidP="002738D7">
            <w:pPr>
              <w:keepNext/>
              <w:spacing w:before="0" w:after="0" w:line="240" w:lineRule="auto"/>
              <w:jc w:val="center"/>
              <w:outlineLvl w:val="0"/>
              <w:rPr>
                <w:b/>
                <w:bCs/>
                <w:sz w:val="26"/>
                <w:szCs w:val="26"/>
              </w:rPr>
            </w:pPr>
            <w:r w:rsidRPr="00427447">
              <w:rPr>
                <w:b/>
                <w:bCs/>
                <w:sz w:val="26"/>
                <w:szCs w:val="26"/>
              </w:rPr>
              <w:t>CỘNG HOÀ XÃ HỘI CHỦ NGHĨA VIỆT NAM</w:t>
            </w:r>
          </w:p>
          <w:p w14:paraId="60024616" w14:textId="77777777" w:rsidR="0005228B" w:rsidRPr="00427447" w:rsidRDefault="0005228B" w:rsidP="002738D7">
            <w:pPr>
              <w:keepNext/>
              <w:spacing w:before="0" w:after="0" w:line="240" w:lineRule="auto"/>
              <w:jc w:val="center"/>
              <w:outlineLvl w:val="0"/>
              <w:rPr>
                <w:b/>
                <w:bCs/>
                <w:sz w:val="26"/>
                <w:szCs w:val="26"/>
              </w:rPr>
            </w:pPr>
            <w:r w:rsidRPr="00427447">
              <w:rPr>
                <w:b/>
                <w:bCs/>
                <w:noProof/>
                <w:sz w:val="26"/>
                <w:szCs w:val="26"/>
              </w:rPr>
              <mc:AlternateContent>
                <mc:Choice Requires="wps">
                  <w:drawing>
                    <wp:anchor distT="0" distB="0" distL="114300" distR="114300" simplePos="0" relativeHeight="251654144" behindDoc="0" locked="0" layoutInCell="1" allowOverlap="1" wp14:anchorId="68F707BA" wp14:editId="3BA49687">
                      <wp:simplePos x="0" y="0"/>
                      <wp:positionH relativeFrom="column">
                        <wp:posOffset>814250</wp:posOffset>
                      </wp:positionH>
                      <wp:positionV relativeFrom="paragraph">
                        <wp:posOffset>234315</wp:posOffset>
                      </wp:positionV>
                      <wp:extent cx="1958454"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4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D007B"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18.45pt" to="218.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UT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tpjO82mO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"/>
                  </w:pict>
                </mc:Fallback>
              </mc:AlternateContent>
            </w:r>
            <w:r w:rsidRPr="00427447">
              <w:rPr>
                <w:b/>
                <w:bCs/>
                <w:sz w:val="26"/>
                <w:szCs w:val="26"/>
              </w:rPr>
              <w:t>Độc lập - Tự do - Hạnh phúc</w:t>
            </w:r>
          </w:p>
        </w:tc>
      </w:tr>
      <w:tr w:rsidR="00427447" w:rsidRPr="00427447" w14:paraId="0554CBA6" w14:textId="77777777" w:rsidTr="00B14D4C">
        <w:trPr>
          <w:trHeight w:val="362"/>
        </w:trPr>
        <w:tc>
          <w:tcPr>
            <w:tcW w:w="3930" w:type="dxa"/>
            <w:vAlign w:val="center"/>
          </w:tcPr>
          <w:p w14:paraId="202736BC" w14:textId="6A76A61D" w:rsidR="0005228B" w:rsidRPr="00427447" w:rsidRDefault="00E03865" w:rsidP="00052DDA">
            <w:pPr>
              <w:keepNext/>
              <w:spacing w:before="0" w:after="0" w:line="240" w:lineRule="auto"/>
              <w:jc w:val="center"/>
              <w:outlineLvl w:val="0"/>
              <w:rPr>
                <w:sz w:val="26"/>
                <w:szCs w:val="26"/>
              </w:rPr>
            </w:pPr>
            <w:r w:rsidRPr="00427447">
              <w:rPr>
                <w:sz w:val="26"/>
                <w:szCs w:val="26"/>
              </w:rPr>
              <w:t>Số:              /</w:t>
            </w:r>
            <w:r w:rsidR="00052DDA">
              <w:rPr>
                <w:sz w:val="26"/>
                <w:szCs w:val="26"/>
              </w:rPr>
              <w:t>TTr-STC</w:t>
            </w:r>
          </w:p>
        </w:tc>
        <w:tc>
          <w:tcPr>
            <w:tcW w:w="5924" w:type="dxa"/>
            <w:vAlign w:val="center"/>
          </w:tcPr>
          <w:p w14:paraId="1B6B7ADA" w14:textId="238BE192" w:rsidR="0005228B" w:rsidRPr="00427447" w:rsidRDefault="009530FC" w:rsidP="00ED3C78">
            <w:pPr>
              <w:keepNext/>
              <w:spacing w:before="0" w:after="0" w:line="240" w:lineRule="auto"/>
              <w:jc w:val="center"/>
              <w:outlineLvl w:val="1"/>
              <w:rPr>
                <w:i/>
                <w:iCs/>
                <w:szCs w:val="28"/>
              </w:rPr>
            </w:pPr>
            <w:r w:rsidRPr="00427447">
              <w:rPr>
                <w:i/>
                <w:iCs/>
                <w:szCs w:val="28"/>
              </w:rPr>
              <w:t xml:space="preserve"> </w:t>
            </w:r>
            <w:r w:rsidR="00ED3C78">
              <w:rPr>
                <w:i/>
                <w:iCs/>
                <w:szCs w:val="28"/>
              </w:rPr>
              <w:t>Tuyên Quang</w:t>
            </w:r>
            <w:r w:rsidR="0005228B" w:rsidRPr="00427447">
              <w:rPr>
                <w:i/>
                <w:iCs/>
                <w:szCs w:val="28"/>
              </w:rPr>
              <w:t xml:space="preserve">, ngày </w:t>
            </w:r>
            <w:r w:rsidR="009D6CB3" w:rsidRPr="00427447">
              <w:rPr>
                <w:i/>
                <w:iCs/>
                <w:szCs w:val="28"/>
              </w:rPr>
              <w:t xml:space="preserve">  </w:t>
            </w:r>
            <w:r w:rsidR="00E03865" w:rsidRPr="00427447">
              <w:rPr>
                <w:i/>
                <w:iCs/>
                <w:szCs w:val="28"/>
              </w:rPr>
              <w:t xml:space="preserve">     </w:t>
            </w:r>
            <w:r w:rsidR="0005228B" w:rsidRPr="00427447">
              <w:rPr>
                <w:i/>
                <w:iCs/>
                <w:szCs w:val="28"/>
              </w:rPr>
              <w:t xml:space="preserve"> tháng</w:t>
            </w:r>
            <w:r w:rsidR="00DC4910" w:rsidRPr="00427447">
              <w:rPr>
                <w:i/>
                <w:iCs/>
                <w:szCs w:val="28"/>
              </w:rPr>
              <w:t xml:space="preserve"> </w:t>
            </w:r>
            <w:r w:rsidR="00427447" w:rsidRPr="00427447">
              <w:rPr>
                <w:i/>
                <w:iCs/>
                <w:szCs w:val="28"/>
              </w:rPr>
              <w:t xml:space="preserve">   </w:t>
            </w:r>
            <w:r w:rsidR="00DC4910" w:rsidRPr="00427447">
              <w:rPr>
                <w:i/>
                <w:iCs/>
                <w:szCs w:val="28"/>
              </w:rPr>
              <w:t xml:space="preserve"> </w:t>
            </w:r>
            <w:r w:rsidR="0005228B" w:rsidRPr="00427447">
              <w:rPr>
                <w:i/>
                <w:iCs/>
                <w:szCs w:val="28"/>
              </w:rPr>
              <w:t>năm 20</w:t>
            </w:r>
            <w:r w:rsidR="00557FD9" w:rsidRPr="00427447">
              <w:rPr>
                <w:i/>
                <w:iCs/>
                <w:szCs w:val="28"/>
              </w:rPr>
              <w:t>2</w:t>
            </w:r>
            <w:r w:rsidR="00427447" w:rsidRPr="00427447">
              <w:rPr>
                <w:i/>
                <w:iCs/>
                <w:szCs w:val="28"/>
              </w:rPr>
              <w:t>6</w:t>
            </w:r>
          </w:p>
        </w:tc>
      </w:tr>
    </w:tbl>
    <w:p w14:paraId="3984923E" w14:textId="60B9D284" w:rsidR="00305720" w:rsidRDefault="007D344D" w:rsidP="007D344D">
      <w:pPr>
        <w:pStyle w:val="Heading2"/>
        <w:keepNext w:val="0"/>
        <w:widowControl w:val="0"/>
        <w:spacing w:before="0" w:line="240" w:lineRule="auto"/>
        <w:rPr>
          <w:rFonts w:ascii="Times New Roman Bold" w:hAnsi="Times New Roman Bold"/>
          <w:b/>
          <w:color w:val="auto"/>
          <w:sz w:val="28"/>
          <w:szCs w:val="28"/>
          <w:lang w:val="pt-BR"/>
        </w:rPr>
      </w:pPr>
      <w:r w:rsidRPr="004B0BC8">
        <w:rPr>
          <w:noProof/>
        </w:rPr>
        <mc:AlternateContent>
          <mc:Choice Requires="wps">
            <w:drawing>
              <wp:anchor distT="0" distB="0" distL="114300" distR="114300" simplePos="0" relativeHeight="251663360" behindDoc="0" locked="0" layoutInCell="1" allowOverlap="1" wp14:anchorId="53CE06D7" wp14:editId="532509D8">
                <wp:simplePos x="0" y="0"/>
                <wp:positionH relativeFrom="column">
                  <wp:posOffset>1319</wp:posOffset>
                </wp:positionH>
                <wp:positionV relativeFrom="paragraph">
                  <wp:posOffset>11577</wp:posOffset>
                </wp:positionV>
                <wp:extent cx="1371600" cy="377922"/>
                <wp:effectExtent l="0" t="0" r="19050" b="22225"/>
                <wp:wrapNone/>
                <wp:docPr id="1739300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77922"/>
                        </a:xfrm>
                        <a:prstGeom prst="rect">
                          <a:avLst/>
                        </a:prstGeom>
                        <a:solidFill>
                          <a:srgbClr val="FFFFFF"/>
                        </a:solidFill>
                        <a:ln w="9525">
                          <a:solidFill>
                            <a:srgbClr val="000000"/>
                          </a:solidFill>
                          <a:miter lim="800000"/>
                          <a:headEnd/>
                          <a:tailEnd/>
                        </a:ln>
                      </wps:spPr>
                      <wps:txbx>
                        <w:txbxContent>
                          <w:p w14:paraId="39E23CD6" w14:textId="77777777" w:rsidR="007D344D" w:rsidRPr="000927D6" w:rsidRDefault="007D344D" w:rsidP="007D344D">
                            <w:pPr>
                              <w:jc w:val="center"/>
                              <w:rPr>
                                <w:b/>
                                <w:bCs/>
                                <w:sz w:val="26"/>
                                <w:szCs w:val="26"/>
                              </w:rPr>
                            </w:pPr>
                            <w:r w:rsidRPr="000927D6">
                              <w:rPr>
                                <w:b/>
                                <w:bCs/>
                                <w:sz w:val="26"/>
                                <w:szCs w:val="26"/>
                              </w:rPr>
                              <w:t>DỰ THẢO</w:t>
                            </w:r>
                            <w:r>
                              <w:rPr>
                                <w:b/>
                                <w:bCs/>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06D7" id="_x0000_t202" coordsize="21600,21600" o:spt="202" path="m,l,21600r21600,l21600,xe">
                <v:stroke joinstyle="miter"/>
                <v:path gradientshapeok="t" o:connecttype="rect"/>
              </v:shapetype>
              <v:shape id="Text Box 2" o:spid="_x0000_s1026" type="#_x0000_t202" style="position:absolute;margin-left:.1pt;margin-top:.9pt;width:108pt;height:2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">
                <v:textbox>
                  <w:txbxContent>
                    <w:p w14:paraId="39E23CD6" w14:textId="77777777" w:rsidR="007D344D" w:rsidRPr="000927D6" w:rsidRDefault="007D344D" w:rsidP="007D344D">
                      <w:pPr>
                        <w:jc w:val="center"/>
                        <w:rPr>
                          <w:b/>
                          <w:bCs/>
                          <w:sz w:val="26"/>
                          <w:szCs w:val="26"/>
                        </w:rPr>
                      </w:pPr>
                      <w:r w:rsidRPr="000927D6">
                        <w:rPr>
                          <w:b/>
                          <w:bCs/>
                          <w:sz w:val="26"/>
                          <w:szCs w:val="26"/>
                        </w:rPr>
                        <w:t>DỰ THẢO</w:t>
                      </w:r>
                      <w:r>
                        <w:rPr>
                          <w:b/>
                          <w:bCs/>
                          <w:sz w:val="26"/>
                          <w:szCs w:val="26"/>
                        </w:rPr>
                        <w:t xml:space="preserve"> </w:t>
                      </w:r>
                    </w:p>
                  </w:txbxContent>
                </v:textbox>
              </v:shape>
            </w:pict>
          </mc:Fallback>
        </mc:AlternateContent>
      </w:r>
    </w:p>
    <w:p w14:paraId="2C140B47" w14:textId="77777777" w:rsidR="007D344D" w:rsidRPr="007D344D" w:rsidRDefault="007D344D" w:rsidP="007D344D">
      <w:pPr>
        <w:rPr>
          <w:lang w:val="pt-BR"/>
        </w:rPr>
      </w:pPr>
    </w:p>
    <w:p w14:paraId="4B1B288F" w14:textId="7C479AB8" w:rsidR="0005228B" w:rsidRPr="00427447" w:rsidRDefault="0005228B" w:rsidP="002738D7">
      <w:pPr>
        <w:pStyle w:val="Heading2"/>
        <w:keepNext w:val="0"/>
        <w:widowControl w:val="0"/>
        <w:spacing w:before="0" w:line="240" w:lineRule="auto"/>
        <w:jc w:val="center"/>
        <w:rPr>
          <w:rFonts w:ascii="Times New Roman Bold" w:hAnsi="Times New Roman Bold"/>
          <w:b/>
          <w:color w:val="auto"/>
          <w:sz w:val="28"/>
          <w:szCs w:val="28"/>
          <w:lang w:val="pt-BR"/>
        </w:rPr>
      </w:pPr>
      <w:r w:rsidRPr="00427447">
        <w:rPr>
          <w:rFonts w:ascii="Times New Roman Bold" w:hAnsi="Times New Roman Bold"/>
          <w:b/>
          <w:color w:val="auto"/>
          <w:sz w:val="28"/>
          <w:szCs w:val="28"/>
          <w:lang w:val="pt-BR"/>
        </w:rPr>
        <w:t>TỜ TRÌNH</w:t>
      </w:r>
    </w:p>
    <w:p w14:paraId="646236A0" w14:textId="77777777" w:rsidR="00ED3C78" w:rsidRDefault="00270644" w:rsidP="002738D7">
      <w:pPr>
        <w:pStyle w:val="Heading3"/>
        <w:rPr>
          <w:rStyle w:val="Strong"/>
          <w:rFonts w:ascii="Times New Roman Bold" w:hAnsi="Times New Roman Bold"/>
          <w:bCs/>
          <w:i/>
          <w:sz w:val="28"/>
          <w:szCs w:val="28"/>
          <w:lang w:val="en-US"/>
        </w:rPr>
      </w:pPr>
      <w:r w:rsidRPr="00427447">
        <w:rPr>
          <w:rStyle w:val="Strong"/>
          <w:rFonts w:ascii="Times New Roman Bold" w:hAnsi="Times New Roman Bold"/>
          <w:bCs/>
          <w:sz w:val="28"/>
          <w:szCs w:val="28"/>
          <w:lang w:val="en-US"/>
        </w:rPr>
        <w:t>Về việc</w:t>
      </w:r>
      <w:r w:rsidR="009530FC" w:rsidRPr="00427447">
        <w:rPr>
          <w:rStyle w:val="Strong"/>
          <w:rFonts w:ascii="Times New Roman Bold" w:hAnsi="Times New Roman Bold"/>
          <w:bCs/>
          <w:sz w:val="28"/>
          <w:szCs w:val="28"/>
          <w:lang w:val="en-US"/>
        </w:rPr>
        <w:t xml:space="preserve"> đề nghị </w:t>
      </w:r>
      <w:r w:rsidR="00ED3C78">
        <w:rPr>
          <w:rStyle w:val="Strong"/>
          <w:rFonts w:ascii="Times New Roman Bold" w:hAnsi="Times New Roman Bold"/>
          <w:bCs/>
          <w:sz w:val="28"/>
          <w:szCs w:val="28"/>
          <w:lang w:val="en-US"/>
        </w:rPr>
        <w:t>ban hành</w:t>
      </w:r>
      <w:r w:rsidR="009530FC" w:rsidRPr="00427447">
        <w:rPr>
          <w:rStyle w:val="Strong"/>
          <w:rFonts w:ascii="Times New Roman Bold" w:hAnsi="Times New Roman Bold"/>
          <w:bCs/>
          <w:sz w:val="28"/>
          <w:szCs w:val="28"/>
          <w:lang w:val="en-US"/>
        </w:rPr>
        <w:t xml:space="preserve"> Nghị quyết</w:t>
      </w:r>
      <w:r w:rsidRPr="00427447">
        <w:rPr>
          <w:rStyle w:val="Strong"/>
          <w:rFonts w:ascii="Times New Roman Bold" w:hAnsi="Times New Roman Bold"/>
          <w:bCs/>
          <w:sz w:val="28"/>
          <w:szCs w:val="28"/>
          <w:lang w:val="en-US"/>
        </w:rPr>
        <w:t xml:space="preserve"> </w:t>
      </w:r>
      <w:r w:rsidR="00ED3C78" w:rsidRPr="00ED3C78">
        <w:rPr>
          <w:rStyle w:val="Strong"/>
          <w:rFonts w:ascii="Times New Roman Bold" w:hAnsi="Times New Roman Bold"/>
          <w:bCs/>
          <w:sz w:val="28"/>
          <w:szCs w:val="28"/>
          <w:lang w:val="en-US"/>
        </w:rPr>
        <w:t>Quy định tiêu chí để quyết định thực hiện đấu thầu lựa chọn nhà đầu tư thực hiện dự án đầu tư có sử dụng đất trên địa bàn tỉnh Tuyên Quang</w:t>
      </w:r>
      <w:r w:rsidR="000B31FD" w:rsidRPr="00427447">
        <w:rPr>
          <w:rStyle w:val="Strong"/>
          <w:rFonts w:ascii="Times New Roman Bold" w:hAnsi="Times New Roman Bold"/>
          <w:bCs/>
          <w:sz w:val="28"/>
          <w:szCs w:val="28"/>
          <w:lang w:val="en-US"/>
        </w:rPr>
        <w:t xml:space="preserve"> (</w:t>
      </w:r>
      <w:r w:rsidR="000B31FD" w:rsidRPr="00427447">
        <w:rPr>
          <w:rStyle w:val="Strong"/>
          <w:rFonts w:ascii="Times New Roman Bold" w:hAnsi="Times New Roman Bold"/>
          <w:bCs/>
          <w:i/>
          <w:sz w:val="28"/>
          <w:szCs w:val="28"/>
          <w:lang w:val="en-US"/>
        </w:rPr>
        <w:t xml:space="preserve">sau khi </w:t>
      </w:r>
      <w:r w:rsidR="00557FD9" w:rsidRPr="00427447">
        <w:rPr>
          <w:rStyle w:val="Strong"/>
          <w:rFonts w:ascii="Times New Roman Bold" w:hAnsi="Times New Roman Bold"/>
          <w:bCs/>
          <w:i/>
          <w:sz w:val="28"/>
          <w:szCs w:val="28"/>
          <w:lang w:val="en-US"/>
        </w:rPr>
        <w:t>sá</w:t>
      </w:r>
      <w:r w:rsidR="000B31FD" w:rsidRPr="00427447">
        <w:rPr>
          <w:rStyle w:val="Strong"/>
          <w:rFonts w:ascii="Times New Roman Bold" w:hAnsi="Times New Roman Bold"/>
          <w:bCs/>
          <w:i/>
          <w:sz w:val="28"/>
          <w:szCs w:val="28"/>
          <w:lang w:val="en-US"/>
        </w:rPr>
        <w:t>p nhập và thực hiện</w:t>
      </w:r>
    </w:p>
    <w:p w14:paraId="4D7FF8F9" w14:textId="26D68872" w:rsidR="00BF6D84" w:rsidRPr="00427447" w:rsidRDefault="000B31FD" w:rsidP="002738D7">
      <w:pPr>
        <w:pStyle w:val="Heading3"/>
        <w:rPr>
          <w:rStyle w:val="Strong"/>
          <w:rFonts w:ascii="Times New Roman Bold" w:hAnsi="Times New Roman Bold"/>
          <w:lang w:val="en-US"/>
        </w:rPr>
      </w:pPr>
      <w:r w:rsidRPr="00427447">
        <w:rPr>
          <w:rStyle w:val="Strong"/>
          <w:rFonts w:ascii="Times New Roman Bold" w:hAnsi="Times New Roman Bold"/>
          <w:bCs/>
          <w:i/>
          <w:sz w:val="28"/>
          <w:szCs w:val="28"/>
          <w:lang w:val="en-US"/>
        </w:rPr>
        <w:t xml:space="preserve"> chính quyền địa phương 2 cấp</w:t>
      </w:r>
      <w:r w:rsidRPr="00427447">
        <w:rPr>
          <w:rStyle w:val="Strong"/>
          <w:rFonts w:ascii="Times New Roman Bold" w:hAnsi="Times New Roman Bold"/>
          <w:bCs/>
          <w:sz w:val="28"/>
          <w:szCs w:val="28"/>
          <w:lang w:val="en-US"/>
        </w:rPr>
        <w:t xml:space="preserve">) </w:t>
      </w:r>
    </w:p>
    <w:p w14:paraId="6F312097" w14:textId="2C0EF3C4" w:rsidR="00BE57BE" w:rsidRPr="00427447" w:rsidRDefault="00891199" w:rsidP="002738D7">
      <w:pPr>
        <w:pStyle w:val="Heading3"/>
        <w:rPr>
          <w:rStyle w:val="Strong"/>
          <w:rFonts w:ascii="Times New Roman Bold" w:hAnsi="Times New Roman Bold"/>
          <w:bCs/>
          <w:sz w:val="28"/>
          <w:szCs w:val="28"/>
          <w:lang w:val="en-US"/>
        </w:rPr>
      </w:pPr>
      <w:r w:rsidRPr="00427447">
        <w:rPr>
          <w:rStyle w:val="Strong"/>
          <w:rFonts w:ascii="Times New Roman Bold" w:hAnsi="Times New Roman Bold"/>
          <w:bCs/>
          <w:noProof/>
          <w:sz w:val="28"/>
          <w:lang w:val="en-US" w:eastAsia="en-US"/>
        </w:rPr>
        <mc:AlternateContent>
          <mc:Choice Requires="wps">
            <w:drawing>
              <wp:anchor distT="0" distB="0" distL="114300" distR="114300" simplePos="0" relativeHeight="251660288" behindDoc="0" locked="0" layoutInCell="1" allowOverlap="1" wp14:anchorId="0BAD7195" wp14:editId="02243AA7">
                <wp:simplePos x="0" y="0"/>
                <wp:positionH relativeFrom="margin">
                  <wp:posOffset>2245995</wp:posOffset>
                </wp:positionH>
                <wp:positionV relativeFrom="paragraph">
                  <wp:posOffset>28101</wp:posOffset>
                </wp:positionV>
                <wp:extent cx="1460310" cy="6824"/>
                <wp:effectExtent l="0" t="0" r="26035" b="317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0310" cy="68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D742C"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85pt,2.2pt" to="291.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" strokeweight="1pt">
                <w10:wrap anchorx="margin"/>
              </v:line>
            </w:pict>
          </mc:Fallback>
        </mc:AlternateContent>
      </w:r>
    </w:p>
    <w:p w14:paraId="087B294A" w14:textId="77777777" w:rsidR="002738D7" w:rsidRPr="00427447" w:rsidRDefault="002738D7" w:rsidP="002738D7">
      <w:pPr>
        <w:tabs>
          <w:tab w:val="left" w:pos="851"/>
        </w:tabs>
        <w:spacing w:before="0" w:after="0" w:line="240" w:lineRule="auto"/>
        <w:ind w:firstLine="567"/>
        <w:jc w:val="center"/>
      </w:pPr>
    </w:p>
    <w:p w14:paraId="1FD1762E" w14:textId="01696A42" w:rsidR="009530FC" w:rsidRPr="00427447" w:rsidRDefault="009530FC" w:rsidP="002738D7">
      <w:pPr>
        <w:tabs>
          <w:tab w:val="left" w:pos="851"/>
        </w:tabs>
        <w:spacing w:before="0" w:after="0" w:line="240" w:lineRule="auto"/>
        <w:ind w:firstLine="567"/>
        <w:jc w:val="center"/>
      </w:pPr>
      <w:r w:rsidRPr="00427447">
        <w:t xml:space="preserve">Kính gửi: </w:t>
      </w:r>
      <w:r w:rsidR="00B14D4C" w:rsidRPr="00427447">
        <w:t xml:space="preserve">Ủy ban nhân dân tỉnh </w:t>
      </w:r>
      <w:r w:rsidR="00ED3C78">
        <w:t>Tuyên Quang</w:t>
      </w:r>
      <w:r w:rsidR="0070667A" w:rsidRPr="00427447">
        <w:t>.</w:t>
      </w:r>
    </w:p>
    <w:p w14:paraId="15D9C1D6" w14:textId="77777777" w:rsidR="00796BDE" w:rsidRPr="00427447" w:rsidRDefault="00796BDE" w:rsidP="002738D7">
      <w:pPr>
        <w:tabs>
          <w:tab w:val="left" w:pos="851"/>
        </w:tabs>
        <w:spacing w:before="0" w:after="0" w:line="240" w:lineRule="auto"/>
        <w:ind w:firstLine="567"/>
        <w:jc w:val="both"/>
        <w:rPr>
          <w:szCs w:val="28"/>
        </w:rPr>
      </w:pPr>
    </w:p>
    <w:p w14:paraId="48DA0DEA" w14:textId="32A0A068" w:rsidR="00557FD9" w:rsidRPr="00427447" w:rsidRDefault="00557FD9" w:rsidP="00752592">
      <w:pPr>
        <w:tabs>
          <w:tab w:val="left" w:pos="851"/>
        </w:tabs>
        <w:spacing w:line="240" w:lineRule="auto"/>
        <w:ind w:firstLine="567"/>
        <w:jc w:val="both"/>
        <w:rPr>
          <w:szCs w:val="28"/>
        </w:rPr>
      </w:pPr>
      <w:r w:rsidRPr="00427447">
        <w:rPr>
          <w:szCs w:val="28"/>
        </w:rPr>
        <w:t xml:space="preserve">Thực hiện </w:t>
      </w:r>
      <w:r w:rsidR="007D344D">
        <w:rPr>
          <w:szCs w:val="28"/>
        </w:rPr>
        <w:t>Đề án</w:t>
      </w:r>
      <w:r w:rsidRPr="00427447">
        <w:rPr>
          <w:szCs w:val="28"/>
        </w:rPr>
        <w:t xml:space="preserve"> số </w:t>
      </w:r>
      <w:r w:rsidR="007D344D">
        <w:rPr>
          <w:szCs w:val="28"/>
        </w:rPr>
        <w:t>194</w:t>
      </w:r>
      <w:r w:rsidRPr="00427447">
        <w:rPr>
          <w:szCs w:val="28"/>
        </w:rPr>
        <w:t>/</w:t>
      </w:r>
      <w:r w:rsidR="007D344D">
        <w:rPr>
          <w:szCs w:val="28"/>
        </w:rPr>
        <w:t>ĐA-UBND</w:t>
      </w:r>
      <w:r w:rsidRPr="00427447">
        <w:rPr>
          <w:szCs w:val="28"/>
        </w:rPr>
        <w:t xml:space="preserve"> ngày</w:t>
      </w:r>
      <w:r w:rsidR="007D344D">
        <w:rPr>
          <w:szCs w:val="28"/>
        </w:rPr>
        <w:t xml:space="preserve"> 31/12</w:t>
      </w:r>
      <w:r w:rsidRPr="00427447">
        <w:rPr>
          <w:szCs w:val="28"/>
        </w:rPr>
        <w:t xml:space="preserve">/2025 của UBND tỉnh </w:t>
      </w:r>
      <w:r w:rsidR="007D344D">
        <w:rPr>
          <w:szCs w:val="28"/>
        </w:rPr>
        <w:t>Tuyên Quang</w:t>
      </w:r>
      <w:r w:rsidRPr="00427447">
        <w:rPr>
          <w:szCs w:val="28"/>
        </w:rPr>
        <w:t xml:space="preserve"> về việc </w:t>
      </w:r>
      <w:r w:rsidR="007D344D">
        <w:rPr>
          <w:szCs w:val="28"/>
        </w:rPr>
        <w:t>Xây dựng và hoàn thiện hệ thống văn bản quy phạm pháp luật của tỉnh Tuyên Quang</w:t>
      </w:r>
      <w:r w:rsidR="005F1577" w:rsidRPr="00427447">
        <w:rPr>
          <w:szCs w:val="28"/>
        </w:rPr>
        <w:t>.</w:t>
      </w:r>
    </w:p>
    <w:p w14:paraId="7D52C938" w14:textId="0CC6051D" w:rsidR="009530FC" w:rsidRPr="00427447" w:rsidRDefault="00557FD9" w:rsidP="00752592">
      <w:pPr>
        <w:tabs>
          <w:tab w:val="left" w:pos="851"/>
        </w:tabs>
        <w:spacing w:line="240" w:lineRule="auto"/>
        <w:ind w:firstLine="567"/>
        <w:jc w:val="both"/>
        <w:rPr>
          <w:szCs w:val="28"/>
        </w:rPr>
      </w:pPr>
      <w:r w:rsidRPr="00427447">
        <w:rPr>
          <w:szCs w:val="28"/>
        </w:rPr>
        <w:t xml:space="preserve">Sở Tài chính </w:t>
      </w:r>
      <w:r w:rsidR="00B14D4C" w:rsidRPr="00427447">
        <w:rPr>
          <w:szCs w:val="28"/>
        </w:rPr>
        <w:t>báo cáo và kính đề nghị</w:t>
      </w:r>
      <w:r w:rsidR="009530FC" w:rsidRPr="00427447">
        <w:rPr>
          <w:szCs w:val="28"/>
        </w:rPr>
        <w:t xml:space="preserve"> </w:t>
      </w:r>
      <w:r w:rsidR="00B14D4C" w:rsidRPr="00427447">
        <w:rPr>
          <w:szCs w:val="28"/>
        </w:rPr>
        <w:t>UBND</w:t>
      </w:r>
      <w:r w:rsidR="009530FC" w:rsidRPr="00427447">
        <w:rPr>
          <w:szCs w:val="28"/>
        </w:rPr>
        <w:t xml:space="preserve"> tỉnh trình Thường trực Hội đồng nhân dân tỉnh xem xét</w:t>
      </w:r>
      <w:r w:rsidR="00886855" w:rsidRPr="00427447">
        <w:rPr>
          <w:szCs w:val="28"/>
        </w:rPr>
        <w:t>, chấp thuận</w:t>
      </w:r>
      <w:r w:rsidR="009530FC" w:rsidRPr="00427447">
        <w:rPr>
          <w:szCs w:val="28"/>
        </w:rPr>
        <w:t xml:space="preserve"> xây dựng </w:t>
      </w:r>
      <w:r w:rsidR="00602BEE" w:rsidRPr="00427447">
        <w:rPr>
          <w:szCs w:val="28"/>
        </w:rPr>
        <w:t xml:space="preserve">Nghị quyết </w:t>
      </w:r>
      <w:r w:rsidR="00796BDE" w:rsidRPr="00427447">
        <w:rPr>
          <w:szCs w:val="28"/>
        </w:rPr>
        <w:t>quy định tiêu chí đấu thầu lựa chọn nhà đầu tư thực hiện dự án</w:t>
      </w:r>
      <w:r w:rsidR="007D344D">
        <w:rPr>
          <w:szCs w:val="28"/>
        </w:rPr>
        <w:t xml:space="preserve"> đầu tư có sử dụng đất</w:t>
      </w:r>
      <w:r w:rsidR="00796BDE" w:rsidRPr="00427447">
        <w:rPr>
          <w:szCs w:val="28"/>
        </w:rPr>
        <w:t xml:space="preserve"> trên địa bàn tỉnh </w:t>
      </w:r>
      <w:r w:rsidR="007D344D">
        <w:rPr>
          <w:szCs w:val="28"/>
        </w:rPr>
        <w:t>Tuyên Quang</w:t>
      </w:r>
      <w:r w:rsidR="00602BEE" w:rsidRPr="00427447">
        <w:rPr>
          <w:rStyle w:val="Strong"/>
          <w:rFonts w:ascii="Times New Roman Bold" w:hAnsi="Times New Roman Bold"/>
          <w:bCs/>
          <w:szCs w:val="28"/>
        </w:rPr>
        <w:t xml:space="preserve"> </w:t>
      </w:r>
      <w:r w:rsidRPr="00427447">
        <w:rPr>
          <w:i/>
          <w:szCs w:val="28"/>
        </w:rPr>
        <w:t xml:space="preserve">(sau khi sáp nhập và thực hiện chính quyền địa phương 2 cấp) </w:t>
      </w:r>
      <w:r w:rsidRPr="00427447">
        <w:rPr>
          <w:szCs w:val="28"/>
        </w:rPr>
        <w:t xml:space="preserve">theo quy trình </w:t>
      </w:r>
      <w:r w:rsidR="00190F25">
        <w:rPr>
          <w:szCs w:val="28"/>
        </w:rPr>
        <w:t>quy định</w:t>
      </w:r>
      <w:r w:rsidR="00B14D4C" w:rsidRPr="00427447">
        <w:rPr>
          <w:i/>
          <w:szCs w:val="28"/>
        </w:rPr>
        <w:t>,</w:t>
      </w:r>
      <w:r w:rsidR="00B14D4C" w:rsidRPr="00427447">
        <w:rPr>
          <w:szCs w:val="28"/>
        </w:rPr>
        <w:t xml:space="preserve"> cụ thể</w:t>
      </w:r>
      <w:r w:rsidR="00886855" w:rsidRPr="00427447">
        <w:rPr>
          <w:szCs w:val="28"/>
        </w:rPr>
        <w:t xml:space="preserve"> </w:t>
      </w:r>
      <w:r w:rsidR="009530FC" w:rsidRPr="00427447">
        <w:rPr>
          <w:szCs w:val="28"/>
        </w:rPr>
        <w:t>như sau:</w:t>
      </w:r>
    </w:p>
    <w:p w14:paraId="6C8F564D" w14:textId="3853B485" w:rsidR="00886855" w:rsidRPr="00427447" w:rsidRDefault="009530FC" w:rsidP="00752592">
      <w:pPr>
        <w:tabs>
          <w:tab w:val="left" w:pos="851"/>
        </w:tabs>
        <w:spacing w:line="240" w:lineRule="auto"/>
        <w:ind w:firstLine="562"/>
        <w:jc w:val="both"/>
        <w:rPr>
          <w:b/>
          <w:szCs w:val="28"/>
        </w:rPr>
      </w:pPr>
      <w:r w:rsidRPr="00427447">
        <w:rPr>
          <w:b/>
          <w:szCs w:val="28"/>
        </w:rPr>
        <w:t xml:space="preserve">I. SỰ CẦN THIẾT BAN HÀNH NGHỊ QUYẾT </w:t>
      </w:r>
    </w:p>
    <w:p w14:paraId="73078331" w14:textId="7747ACDA" w:rsidR="00676146" w:rsidRPr="00427447" w:rsidRDefault="00886855" w:rsidP="00752592">
      <w:pPr>
        <w:tabs>
          <w:tab w:val="left" w:pos="851"/>
        </w:tabs>
        <w:spacing w:line="240" w:lineRule="auto"/>
        <w:ind w:firstLine="562"/>
        <w:jc w:val="both"/>
        <w:rPr>
          <w:b/>
          <w:szCs w:val="28"/>
        </w:rPr>
      </w:pPr>
      <w:r w:rsidRPr="00427447">
        <w:rPr>
          <w:b/>
          <w:szCs w:val="28"/>
        </w:rPr>
        <w:t>1. C</w:t>
      </w:r>
      <w:r w:rsidR="009530FC" w:rsidRPr="00427447">
        <w:rPr>
          <w:b/>
          <w:szCs w:val="28"/>
        </w:rPr>
        <w:t>ơ sở p</w:t>
      </w:r>
      <w:r w:rsidR="00557FD9" w:rsidRPr="00427447">
        <w:rPr>
          <w:b/>
          <w:szCs w:val="28"/>
        </w:rPr>
        <w:t>háp lý:</w:t>
      </w:r>
    </w:p>
    <w:p w14:paraId="66155D50" w14:textId="287BB4DA" w:rsidR="00D243A2" w:rsidRPr="00427447" w:rsidRDefault="00D243A2" w:rsidP="00752592">
      <w:pPr>
        <w:tabs>
          <w:tab w:val="left" w:pos="851"/>
        </w:tabs>
        <w:spacing w:line="240" w:lineRule="auto"/>
        <w:ind w:firstLine="562"/>
        <w:jc w:val="both"/>
        <w:rPr>
          <w:b/>
          <w:i/>
          <w:szCs w:val="28"/>
        </w:rPr>
      </w:pPr>
      <w:r w:rsidRPr="00427447">
        <w:rPr>
          <w:b/>
          <w:i/>
          <w:szCs w:val="28"/>
        </w:rPr>
        <w:t>1.1. Về quy định pháp luật phải ban hành nghị quyết:</w:t>
      </w:r>
    </w:p>
    <w:p w14:paraId="5895F66E" w14:textId="32FB19B1" w:rsidR="00F02111" w:rsidRPr="00427447" w:rsidRDefault="00774F24" w:rsidP="00752592">
      <w:pPr>
        <w:tabs>
          <w:tab w:val="left" w:pos="851"/>
        </w:tabs>
        <w:spacing w:line="240" w:lineRule="auto"/>
        <w:ind w:firstLine="562"/>
        <w:jc w:val="both"/>
        <w:rPr>
          <w:szCs w:val="28"/>
        </w:rPr>
      </w:pPr>
      <w:r w:rsidRPr="00427447">
        <w:rPr>
          <w:szCs w:val="28"/>
        </w:rPr>
        <w:t xml:space="preserve"> Căn cứ</w:t>
      </w:r>
      <w:r w:rsidR="00676146" w:rsidRPr="00427447">
        <w:rPr>
          <w:szCs w:val="28"/>
        </w:rPr>
        <w:t xml:space="preserve"> quy định tại điểm a, khoản 1 điều 126 Luật Đất đai năm 2024</w:t>
      </w:r>
      <w:r w:rsidR="00C757F3" w:rsidRPr="00427447">
        <w:rPr>
          <w:szCs w:val="28"/>
        </w:rPr>
        <w:t>:</w:t>
      </w:r>
    </w:p>
    <w:p w14:paraId="49A3BD44" w14:textId="62AC48DA" w:rsidR="00F02111" w:rsidRPr="00427447" w:rsidRDefault="00F02111" w:rsidP="00752592">
      <w:pPr>
        <w:pStyle w:val="NormalWeb"/>
        <w:shd w:val="clear" w:color="auto" w:fill="FFFFFF"/>
        <w:spacing w:before="120" w:beforeAutospacing="0" w:after="120" w:afterAutospacing="0"/>
        <w:ind w:firstLine="540"/>
        <w:jc w:val="both"/>
        <w:rPr>
          <w:i/>
          <w:sz w:val="28"/>
          <w:szCs w:val="28"/>
        </w:rPr>
      </w:pPr>
      <w:bookmarkStart w:id="1" w:name="dieu_126"/>
      <w:r w:rsidRPr="00427447">
        <w:rPr>
          <w:b/>
          <w:bCs/>
          <w:i/>
          <w:sz w:val="28"/>
          <w:szCs w:val="28"/>
          <w:lang w:val="en-US"/>
        </w:rPr>
        <w:t xml:space="preserve"> “</w:t>
      </w:r>
      <w:r w:rsidRPr="00427447">
        <w:rPr>
          <w:b/>
          <w:bCs/>
          <w:i/>
          <w:sz w:val="28"/>
          <w:szCs w:val="28"/>
        </w:rPr>
        <w:t>Điều 126. Giao đất, cho thuê đất thông qua đấu thầu lựa chọn nhà đầu tư thực hiện dự án đầu tư có sử dụng đất</w:t>
      </w:r>
      <w:bookmarkEnd w:id="1"/>
    </w:p>
    <w:p w14:paraId="29A0B4AB" w14:textId="77777777" w:rsidR="00F02111" w:rsidRPr="00427447" w:rsidRDefault="00F02111" w:rsidP="00752592">
      <w:pPr>
        <w:pStyle w:val="NormalWeb"/>
        <w:shd w:val="clear" w:color="auto" w:fill="FFFFFF"/>
        <w:spacing w:before="120" w:beforeAutospacing="0" w:after="120" w:afterAutospacing="0"/>
        <w:ind w:firstLine="540"/>
        <w:jc w:val="both"/>
        <w:rPr>
          <w:i/>
          <w:sz w:val="28"/>
          <w:szCs w:val="28"/>
        </w:rPr>
      </w:pPr>
      <w:r w:rsidRPr="00427447">
        <w:rPr>
          <w:i/>
          <w:sz w:val="28"/>
          <w:szCs w:val="28"/>
        </w:rPr>
        <w:t>1. Nhà nước giao đất có thu tiền sử dụng đất, cho thuê đất thông qua đấu thầu lựa chọn nhà đầu tư thực hiện dự án đầu tư có sử dụng đất trong các trường hợp sau đây:</w:t>
      </w:r>
    </w:p>
    <w:p w14:paraId="17D19942" w14:textId="77777777" w:rsidR="002738D7" w:rsidRPr="00427447" w:rsidRDefault="00F02111" w:rsidP="00752592">
      <w:pPr>
        <w:pStyle w:val="NormalWeb"/>
        <w:shd w:val="clear" w:color="auto" w:fill="FFFFFF"/>
        <w:spacing w:before="120" w:beforeAutospacing="0" w:after="120" w:afterAutospacing="0"/>
        <w:ind w:firstLine="540"/>
        <w:jc w:val="both"/>
        <w:rPr>
          <w:i/>
          <w:sz w:val="28"/>
          <w:szCs w:val="28"/>
          <w:lang w:val="nl-NL"/>
        </w:rPr>
      </w:pPr>
      <w:r w:rsidRPr="00427447">
        <w:rPr>
          <w:i/>
          <w:sz w:val="28"/>
          <w:szCs w:val="28"/>
          <w:lang w:val="nl-NL"/>
        </w:rPr>
        <w:t>a) Dự án</w:t>
      </w:r>
      <w:r w:rsidRPr="00427447">
        <w:rPr>
          <w:i/>
          <w:sz w:val="28"/>
          <w:szCs w:val="28"/>
          <w:shd w:val="clear" w:color="auto" w:fill="FFFFFF"/>
          <w:lang w:val="nl-NL"/>
        </w:rPr>
        <w:t> </w:t>
      </w:r>
      <w:r w:rsidRPr="00427447">
        <w:rPr>
          <w:i/>
          <w:sz w:val="28"/>
          <w:szCs w:val="28"/>
          <w:lang w:val="nl-NL"/>
        </w:rPr>
        <w:t>quy định tại </w:t>
      </w:r>
      <w:bookmarkStart w:id="2" w:name="tc_158"/>
      <w:r w:rsidRPr="00427447">
        <w:rPr>
          <w:i/>
          <w:sz w:val="28"/>
          <w:szCs w:val="28"/>
          <w:lang w:val="nl-NL"/>
        </w:rPr>
        <w:t>khoản 27 Điều 79 của Luật này</w:t>
      </w:r>
      <w:bookmarkEnd w:id="2"/>
      <w:r w:rsidRPr="00427447">
        <w:rPr>
          <w:i/>
          <w:sz w:val="28"/>
          <w:szCs w:val="28"/>
          <w:lang w:val="nl-NL"/>
        </w:rPr>
        <w:t> mà được Hội đồng nhân dân cấp tỉnh quyết định việc giao đất, cho thuê đất thông qua đấu thầu lựa chọn nhà đầu tư thực hiện dự án đầu tư có sử dụng đất.</w:t>
      </w:r>
    </w:p>
    <w:p w14:paraId="33DE8492" w14:textId="5EF13225" w:rsidR="00C757F3" w:rsidRPr="00427447" w:rsidRDefault="00F02111" w:rsidP="00752592">
      <w:pPr>
        <w:pStyle w:val="NormalWeb"/>
        <w:shd w:val="clear" w:color="auto" w:fill="FFFFFF"/>
        <w:spacing w:before="120" w:beforeAutospacing="0" w:after="120" w:afterAutospacing="0"/>
        <w:ind w:firstLine="540"/>
        <w:jc w:val="both"/>
        <w:rPr>
          <w:i/>
          <w:sz w:val="28"/>
          <w:szCs w:val="28"/>
          <w:lang w:val="nl-NL"/>
        </w:rPr>
      </w:pPr>
      <w:r w:rsidRPr="00427447">
        <w:rPr>
          <w:i/>
          <w:sz w:val="28"/>
          <w:szCs w:val="28"/>
          <w:lang w:val="nl-NL"/>
        </w:rPr>
        <w:t>Hội đồng nhân dân cấp tỉnh quy định các tiêu chí để quyết định thực hiện đấu thầu lựa chọn nhà đầu tư thực hiện dự án đầu tư có sử dụng đất phù hợp với tình hình thực tế của địa phương</w:t>
      </w:r>
      <w:r w:rsidR="00C757F3" w:rsidRPr="00427447">
        <w:rPr>
          <w:i/>
          <w:sz w:val="28"/>
          <w:szCs w:val="28"/>
          <w:lang w:val="nl-NL"/>
        </w:rPr>
        <w:t>.</w:t>
      </w:r>
    </w:p>
    <w:p w14:paraId="4B64585F" w14:textId="171C92C1" w:rsidR="00F02111" w:rsidRPr="00427447" w:rsidRDefault="00C757F3" w:rsidP="00752592">
      <w:pPr>
        <w:pStyle w:val="NormalWeb"/>
        <w:shd w:val="clear" w:color="auto" w:fill="FFFFFF"/>
        <w:spacing w:before="120" w:beforeAutospacing="0" w:after="120" w:afterAutospacing="0"/>
        <w:ind w:firstLine="540"/>
        <w:jc w:val="both"/>
        <w:rPr>
          <w:i/>
          <w:sz w:val="28"/>
          <w:szCs w:val="28"/>
        </w:rPr>
      </w:pPr>
      <w:r w:rsidRPr="00427447">
        <w:rPr>
          <w:i/>
          <w:sz w:val="28"/>
          <w:szCs w:val="28"/>
          <w:lang w:val="nl-NL"/>
        </w:rPr>
        <w:t>.........</w:t>
      </w:r>
      <w:r w:rsidR="00F02111" w:rsidRPr="00427447">
        <w:rPr>
          <w:i/>
          <w:sz w:val="28"/>
          <w:szCs w:val="28"/>
          <w:lang w:val="nl-NL"/>
        </w:rPr>
        <w:t>”</w:t>
      </w:r>
    </w:p>
    <w:p w14:paraId="33F10243" w14:textId="4E78FEAF" w:rsidR="00F02111" w:rsidRPr="00427447" w:rsidRDefault="00E81F35" w:rsidP="00752592">
      <w:pPr>
        <w:pStyle w:val="NormalWeb"/>
        <w:shd w:val="clear" w:color="auto" w:fill="FFFFFF"/>
        <w:spacing w:before="120" w:beforeAutospacing="0" w:after="120" w:afterAutospacing="0"/>
        <w:ind w:firstLine="540"/>
        <w:jc w:val="both"/>
        <w:rPr>
          <w:i/>
          <w:sz w:val="28"/>
          <w:szCs w:val="28"/>
          <w:lang w:val="nl-NL"/>
        </w:rPr>
      </w:pPr>
      <w:bookmarkStart w:id="3" w:name="dieu_79"/>
      <w:r w:rsidRPr="00427447">
        <w:rPr>
          <w:i/>
          <w:sz w:val="28"/>
          <w:szCs w:val="28"/>
          <w:lang w:val="nl-NL"/>
        </w:rPr>
        <w:t xml:space="preserve">Tại khoản 27, điều 79 </w:t>
      </w:r>
      <w:r w:rsidR="007A0E63" w:rsidRPr="00427447">
        <w:rPr>
          <w:i/>
          <w:sz w:val="28"/>
          <w:szCs w:val="28"/>
          <w:lang w:val="nl-NL"/>
        </w:rPr>
        <w:t xml:space="preserve">Luật Đất đai năm 2024 </w:t>
      </w:r>
      <w:r w:rsidRPr="00427447">
        <w:rPr>
          <w:i/>
          <w:sz w:val="28"/>
          <w:szCs w:val="28"/>
          <w:lang w:val="nl-NL"/>
        </w:rPr>
        <w:t>có quy định</w:t>
      </w:r>
      <w:r w:rsidR="007A0E63" w:rsidRPr="00427447">
        <w:rPr>
          <w:i/>
          <w:sz w:val="28"/>
          <w:szCs w:val="28"/>
          <w:lang w:val="nl-NL"/>
        </w:rPr>
        <w:t>:</w:t>
      </w:r>
    </w:p>
    <w:p w14:paraId="3F4BBFBA" w14:textId="77777777" w:rsidR="00F02111" w:rsidRPr="00427447" w:rsidRDefault="00F02111" w:rsidP="002738D7">
      <w:pPr>
        <w:pStyle w:val="NormalWeb"/>
        <w:shd w:val="clear" w:color="auto" w:fill="FFFFFF"/>
        <w:spacing w:before="120" w:beforeAutospacing="0" w:after="120" w:afterAutospacing="0" w:line="360" w:lineRule="exact"/>
        <w:ind w:firstLine="540"/>
        <w:jc w:val="both"/>
        <w:rPr>
          <w:b/>
          <w:i/>
          <w:spacing w:val="-12"/>
          <w:sz w:val="28"/>
          <w:szCs w:val="28"/>
          <w:lang w:val="nl-NL"/>
        </w:rPr>
      </w:pPr>
      <w:r w:rsidRPr="00427447">
        <w:rPr>
          <w:b/>
          <w:i/>
          <w:spacing w:val="-12"/>
          <w:sz w:val="28"/>
          <w:szCs w:val="28"/>
          <w:lang w:val="nl-NL"/>
        </w:rPr>
        <w:lastRenderedPageBreak/>
        <w:t>Điều 79. Thu hồi đất để phát triển kinh tế - xã hội vì lợi ích quốc gia, công cộng</w:t>
      </w:r>
      <w:bookmarkEnd w:id="3"/>
    </w:p>
    <w:p w14:paraId="58071B95" w14:textId="77777777" w:rsidR="00F02111" w:rsidRPr="00427447" w:rsidRDefault="00F02111" w:rsidP="002738D7">
      <w:pPr>
        <w:pStyle w:val="NormalWeb"/>
        <w:shd w:val="clear" w:color="auto" w:fill="FFFFFF"/>
        <w:spacing w:before="120" w:beforeAutospacing="0" w:after="120" w:afterAutospacing="0" w:line="360" w:lineRule="exact"/>
        <w:ind w:firstLine="540"/>
        <w:jc w:val="both"/>
        <w:rPr>
          <w:i/>
          <w:sz w:val="28"/>
          <w:szCs w:val="28"/>
          <w:lang w:val="nl-NL"/>
        </w:rPr>
      </w:pPr>
      <w:r w:rsidRPr="00427447">
        <w:rPr>
          <w:i/>
          <w:sz w:val="28"/>
          <w:szCs w:val="28"/>
          <w:lang w:val="nl-NL"/>
        </w:rPr>
        <w:t>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trong trường hợp sau đây:</w:t>
      </w:r>
    </w:p>
    <w:p w14:paraId="79088024" w14:textId="3E36C204" w:rsidR="00F02111" w:rsidRPr="00427447" w:rsidRDefault="00F02111" w:rsidP="002738D7">
      <w:pPr>
        <w:pStyle w:val="NormalWeb"/>
        <w:shd w:val="clear" w:color="auto" w:fill="FFFFFF"/>
        <w:spacing w:before="120" w:beforeAutospacing="0" w:after="120" w:afterAutospacing="0" w:line="360" w:lineRule="exact"/>
        <w:ind w:firstLine="540"/>
        <w:jc w:val="both"/>
        <w:rPr>
          <w:i/>
          <w:sz w:val="28"/>
          <w:szCs w:val="28"/>
          <w:lang w:val="nl-NL"/>
        </w:rPr>
      </w:pPr>
      <w:r w:rsidRPr="00427447">
        <w:rPr>
          <w:i/>
          <w:sz w:val="28"/>
          <w:szCs w:val="28"/>
          <w:lang w:val="nl-NL"/>
        </w:rPr>
        <w:t xml:space="preserve"> .....</w:t>
      </w:r>
      <w:r w:rsidR="00C757F3" w:rsidRPr="00427447">
        <w:rPr>
          <w:i/>
          <w:sz w:val="28"/>
          <w:szCs w:val="28"/>
          <w:lang w:val="nl-NL"/>
        </w:rPr>
        <w:t>....</w:t>
      </w:r>
    </w:p>
    <w:p w14:paraId="1EB17F11" w14:textId="77777777" w:rsidR="00C757F3" w:rsidRPr="00427447" w:rsidRDefault="00F02111" w:rsidP="002738D7">
      <w:pPr>
        <w:pStyle w:val="NormalWeb"/>
        <w:shd w:val="clear" w:color="auto" w:fill="FFFFFF"/>
        <w:spacing w:before="120" w:beforeAutospacing="0" w:after="120" w:afterAutospacing="0" w:line="360" w:lineRule="exact"/>
        <w:ind w:firstLine="540"/>
        <w:jc w:val="both"/>
        <w:rPr>
          <w:i/>
          <w:sz w:val="28"/>
          <w:szCs w:val="28"/>
          <w:lang w:val="nl-NL"/>
        </w:rPr>
      </w:pPr>
      <w:bookmarkStart w:id="4" w:name="khoan_27_79"/>
      <w:r w:rsidRPr="00427447">
        <w:rPr>
          <w:i/>
          <w:sz w:val="28"/>
          <w:szCs w:val="28"/>
          <w:lang w:val="nl-NL"/>
        </w:rPr>
        <w:t>27.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bookmarkEnd w:id="4"/>
      <w:r w:rsidR="00C757F3" w:rsidRPr="00427447">
        <w:rPr>
          <w:i/>
          <w:sz w:val="28"/>
          <w:szCs w:val="28"/>
          <w:lang w:val="nl-NL"/>
        </w:rPr>
        <w:t>.</w:t>
      </w:r>
    </w:p>
    <w:p w14:paraId="5628EC53" w14:textId="3183A4A1" w:rsidR="00F02111" w:rsidRPr="00427447" w:rsidRDefault="00C757F3" w:rsidP="002738D7">
      <w:pPr>
        <w:pStyle w:val="NormalWeb"/>
        <w:shd w:val="clear" w:color="auto" w:fill="FFFFFF"/>
        <w:spacing w:before="120" w:beforeAutospacing="0" w:after="120" w:afterAutospacing="0" w:line="360" w:lineRule="exact"/>
        <w:ind w:firstLine="540"/>
        <w:jc w:val="both"/>
        <w:rPr>
          <w:i/>
          <w:sz w:val="28"/>
          <w:szCs w:val="28"/>
          <w:lang w:val="nl-NL"/>
        </w:rPr>
      </w:pPr>
      <w:r w:rsidRPr="00427447">
        <w:rPr>
          <w:i/>
          <w:sz w:val="28"/>
          <w:szCs w:val="28"/>
          <w:lang w:val="nl-NL"/>
        </w:rPr>
        <w:t>.........</w:t>
      </w:r>
      <w:r w:rsidR="00F02111" w:rsidRPr="00427447">
        <w:rPr>
          <w:i/>
          <w:sz w:val="28"/>
          <w:szCs w:val="28"/>
          <w:lang w:val="nl-NL"/>
        </w:rPr>
        <w:t>”</w:t>
      </w:r>
    </w:p>
    <w:p w14:paraId="18D445B4" w14:textId="6BF4CED6" w:rsidR="00D243A2" w:rsidRPr="00427447" w:rsidRDefault="00D243A2" w:rsidP="002738D7">
      <w:pPr>
        <w:pStyle w:val="NormalWeb"/>
        <w:shd w:val="clear" w:color="auto" w:fill="FFFFFF"/>
        <w:spacing w:before="120" w:beforeAutospacing="0" w:after="120" w:afterAutospacing="0" w:line="360" w:lineRule="exact"/>
        <w:ind w:firstLine="567"/>
        <w:jc w:val="both"/>
        <w:rPr>
          <w:b/>
          <w:i/>
          <w:sz w:val="28"/>
          <w:szCs w:val="28"/>
          <w:lang w:val="en-US"/>
        </w:rPr>
      </w:pPr>
      <w:r w:rsidRPr="00427447">
        <w:rPr>
          <w:b/>
          <w:i/>
          <w:sz w:val="28"/>
          <w:szCs w:val="28"/>
          <w:lang w:val="en-US"/>
        </w:rPr>
        <w:t xml:space="preserve">1.2 Về </w:t>
      </w:r>
      <w:r w:rsidR="00131CC5" w:rsidRPr="00427447">
        <w:rPr>
          <w:b/>
          <w:i/>
          <w:sz w:val="28"/>
          <w:szCs w:val="28"/>
          <w:lang w:val="en-US"/>
        </w:rPr>
        <w:t>quy định thẩm quyền trong ban hành văn bản quy phạm pháp luật theo quy định Luật ban hành văn bản quy phạm pháp luật</w:t>
      </w:r>
      <w:r w:rsidRPr="00427447">
        <w:rPr>
          <w:b/>
          <w:i/>
          <w:sz w:val="28"/>
          <w:szCs w:val="28"/>
          <w:lang w:val="en-US"/>
        </w:rPr>
        <w:t>:</w:t>
      </w:r>
    </w:p>
    <w:p w14:paraId="1A4DFB57" w14:textId="5723FCC9" w:rsidR="00C47A25" w:rsidRPr="00427447" w:rsidRDefault="00C47A25" w:rsidP="002738D7">
      <w:pPr>
        <w:pStyle w:val="NormalWeb"/>
        <w:shd w:val="clear" w:color="auto" w:fill="FFFFFF"/>
        <w:spacing w:before="120" w:beforeAutospacing="0" w:after="120" w:afterAutospacing="0" w:line="360" w:lineRule="exact"/>
        <w:ind w:firstLine="567"/>
        <w:jc w:val="both"/>
        <w:rPr>
          <w:sz w:val="28"/>
          <w:szCs w:val="28"/>
          <w:lang w:val="en-US"/>
        </w:rPr>
      </w:pPr>
      <w:r w:rsidRPr="00427447">
        <w:rPr>
          <w:sz w:val="28"/>
          <w:szCs w:val="28"/>
          <w:lang w:val="en-US"/>
        </w:rPr>
        <w:t xml:space="preserve">Theo Khoản 1 </w:t>
      </w:r>
      <w:bookmarkStart w:id="5" w:name="dieu_21"/>
      <w:r w:rsidRPr="00427447">
        <w:rPr>
          <w:sz w:val="28"/>
          <w:szCs w:val="28"/>
          <w:lang w:val="en-US"/>
        </w:rPr>
        <w:t xml:space="preserve">Điều 21 luật ban hành văn bản quy  phạm pháp luật quy định Nghị quyết của Hội đồng nhân dân cấp tỉnh, </w:t>
      </w:r>
      <w:bookmarkStart w:id="6" w:name="khoan_1_21"/>
      <w:bookmarkEnd w:id="5"/>
    </w:p>
    <w:p w14:paraId="23F40623" w14:textId="35D67007" w:rsidR="00C47A25" w:rsidRPr="00427447" w:rsidRDefault="00C47A25" w:rsidP="002738D7">
      <w:pPr>
        <w:pStyle w:val="NormalWeb"/>
        <w:shd w:val="clear" w:color="auto" w:fill="FFFFFF"/>
        <w:spacing w:before="120" w:beforeAutospacing="0" w:after="120" w:afterAutospacing="0" w:line="360" w:lineRule="exact"/>
        <w:ind w:firstLine="567"/>
        <w:jc w:val="both"/>
        <w:rPr>
          <w:i/>
          <w:sz w:val="28"/>
          <w:szCs w:val="28"/>
          <w:lang w:val="en-US"/>
        </w:rPr>
      </w:pPr>
      <w:r w:rsidRPr="00427447">
        <w:rPr>
          <w:i/>
          <w:sz w:val="28"/>
          <w:szCs w:val="28"/>
          <w:lang w:val="en-US"/>
        </w:rPr>
        <w:t>“1. Hội đồng nhân dân cấp tỉnh ban hành nghị quyết để quy định:</w:t>
      </w:r>
      <w:bookmarkEnd w:id="6"/>
    </w:p>
    <w:p w14:paraId="639C21B0" w14:textId="77777777" w:rsidR="00C47A25" w:rsidRPr="00427447" w:rsidRDefault="00C47A25" w:rsidP="002738D7">
      <w:pPr>
        <w:pStyle w:val="NormalWeb"/>
        <w:shd w:val="clear" w:color="auto" w:fill="FFFFFF"/>
        <w:spacing w:before="120" w:beforeAutospacing="0" w:after="120" w:afterAutospacing="0" w:line="360" w:lineRule="exact"/>
        <w:ind w:firstLine="567"/>
        <w:jc w:val="both"/>
        <w:rPr>
          <w:i/>
          <w:sz w:val="28"/>
          <w:szCs w:val="28"/>
          <w:lang w:val="en-US"/>
        </w:rPr>
      </w:pPr>
      <w:bookmarkStart w:id="7" w:name="diem_a_1_21"/>
      <w:r w:rsidRPr="00427447">
        <w:rPr>
          <w:i/>
          <w:sz w:val="28"/>
          <w:szCs w:val="28"/>
          <w:lang w:val="en-US"/>
        </w:rPr>
        <w:t>a) Chi tiết điều, khoản, điểm và các nội dung khác được giao trong văn bản quy phạm pháp luật của cơ quan nhà nước cấp trên;</w:t>
      </w:r>
      <w:bookmarkEnd w:id="7"/>
    </w:p>
    <w:p w14:paraId="77C546E2" w14:textId="77777777" w:rsidR="00C47A25" w:rsidRPr="00427447" w:rsidRDefault="00C47A25" w:rsidP="002738D7">
      <w:pPr>
        <w:pStyle w:val="NormalWeb"/>
        <w:shd w:val="clear" w:color="auto" w:fill="FFFFFF"/>
        <w:spacing w:before="120" w:beforeAutospacing="0" w:after="120" w:afterAutospacing="0" w:line="360" w:lineRule="exact"/>
        <w:ind w:firstLine="567"/>
        <w:jc w:val="both"/>
        <w:rPr>
          <w:i/>
          <w:sz w:val="28"/>
          <w:szCs w:val="28"/>
          <w:lang w:val="en-US"/>
        </w:rPr>
      </w:pPr>
      <w:bookmarkStart w:id="8" w:name="diem_b_1_21"/>
      <w:r w:rsidRPr="00427447">
        <w:rPr>
          <w:i/>
          <w:sz w:val="28"/>
          <w:szCs w:val="28"/>
          <w:lang w:val="en-US"/>
        </w:rPr>
        <w:t>b) Chính sách, biện pháp nhằm bảo đảm thi hành</w:t>
      </w:r>
      <w:bookmarkEnd w:id="8"/>
      <w:r w:rsidRPr="00427447">
        <w:rPr>
          <w:i/>
          <w:sz w:val="28"/>
          <w:szCs w:val="28"/>
          <w:lang w:val="en-US"/>
        </w:rPr>
        <w:t> </w:t>
      </w:r>
      <w:bookmarkStart w:id="9" w:name="tvpllink_khhhnejlqt_9"/>
      <w:r w:rsidRPr="00427447">
        <w:rPr>
          <w:i/>
          <w:sz w:val="28"/>
          <w:szCs w:val="28"/>
          <w:lang w:val="en-US"/>
        </w:rPr>
        <w:fldChar w:fldCharType="begin"/>
      </w:r>
      <w:r w:rsidRPr="00427447">
        <w:rPr>
          <w:i/>
          <w:sz w:val="28"/>
          <w:szCs w:val="28"/>
          <w:lang w:val="en-US"/>
        </w:rPr>
        <w:instrText xml:space="preserve"> HYPERLINK "https://thuvienphapluat.vn/van-ban/Bo-may-hanh-chinh/Hien-phap-nam-2013-215627.aspx" \t "_blank" </w:instrText>
      </w:r>
      <w:r w:rsidRPr="00427447">
        <w:rPr>
          <w:i/>
          <w:sz w:val="28"/>
          <w:szCs w:val="28"/>
          <w:lang w:val="en-US"/>
        </w:rPr>
        <w:fldChar w:fldCharType="separate"/>
      </w:r>
      <w:r w:rsidRPr="00427447">
        <w:rPr>
          <w:i/>
          <w:sz w:val="28"/>
          <w:szCs w:val="28"/>
          <w:lang w:val="en-US"/>
        </w:rPr>
        <w:t>Hiến pháp</w:t>
      </w:r>
      <w:r w:rsidRPr="00427447">
        <w:rPr>
          <w:i/>
          <w:sz w:val="28"/>
          <w:szCs w:val="28"/>
          <w:lang w:val="en-US"/>
        </w:rPr>
        <w:fldChar w:fldCharType="end"/>
      </w:r>
      <w:bookmarkEnd w:id="9"/>
      <w:r w:rsidRPr="00427447">
        <w:rPr>
          <w:i/>
          <w:sz w:val="28"/>
          <w:szCs w:val="28"/>
          <w:lang w:val="en-US"/>
        </w:rPr>
        <w:t>, </w:t>
      </w:r>
      <w:bookmarkStart w:id="10" w:name="diem_b_1_21_name"/>
      <w:r w:rsidRPr="00427447">
        <w:rPr>
          <w:i/>
          <w:sz w:val="28"/>
          <w:szCs w:val="28"/>
          <w:lang w:val="en-US"/>
        </w:rPr>
        <w:t>luật, văn bản quy phạm pháp luật của cơ quan nhà nước cấp trên;</w:t>
      </w:r>
      <w:bookmarkEnd w:id="10"/>
    </w:p>
    <w:p w14:paraId="663D4628" w14:textId="77777777" w:rsidR="00C47A25" w:rsidRPr="00427447" w:rsidRDefault="00C47A25" w:rsidP="002738D7">
      <w:pPr>
        <w:pStyle w:val="NormalWeb"/>
        <w:shd w:val="clear" w:color="auto" w:fill="FFFFFF"/>
        <w:spacing w:before="120" w:beforeAutospacing="0" w:after="120" w:afterAutospacing="0" w:line="360" w:lineRule="exact"/>
        <w:ind w:firstLine="567"/>
        <w:jc w:val="both"/>
        <w:rPr>
          <w:i/>
          <w:sz w:val="28"/>
          <w:szCs w:val="28"/>
          <w:lang w:val="en-US"/>
        </w:rPr>
      </w:pPr>
      <w:r w:rsidRPr="00427447">
        <w:rPr>
          <w:i/>
          <w:sz w:val="28"/>
          <w:szCs w:val="28"/>
          <w:lang w:val="en-US"/>
        </w:rPr>
        <w:t>c) 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p>
    <w:p w14:paraId="57B968B0" w14:textId="78EF64E1" w:rsidR="00C47A25" w:rsidRPr="00427447" w:rsidRDefault="00C47A25" w:rsidP="002738D7">
      <w:pPr>
        <w:pStyle w:val="NormalWeb"/>
        <w:shd w:val="clear" w:color="auto" w:fill="FFFFFF"/>
        <w:spacing w:before="120" w:beforeAutospacing="0" w:after="120" w:afterAutospacing="0" w:line="360" w:lineRule="exact"/>
        <w:ind w:firstLine="567"/>
        <w:jc w:val="both"/>
        <w:rPr>
          <w:i/>
          <w:sz w:val="28"/>
          <w:szCs w:val="28"/>
          <w:lang w:val="en-US"/>
        </w:rPr>
      </w:pPr>
      <w:bookmarkStart w:id="11" w:name="diem_d_1_21"/>
      <w:r w:rsidRPr="00427447">
        <w:rPr>
          <w:i/>
          <w:sz w:val="28"/>
          <w:szCs w:val="28"/>
          <w:lang w:val="en-US"/>
        </w:rPr>
        <w:t>d) Thực hiện thí điểm các chính sách theo quy định của</w:t>
      </w:r>
      <w:bookmarkEnd w:id="11"/>
      <w:r w:rsidRPr="00427447">
        <w:rPr>
          <w:i/>
          <w:sz w:val="28"/>
          <w:szCs w:val="28"/>
          <w:lang w:val="en-US"/>
        </w:rPr>
        <w:t> </w:t>
      </w:r>
      <w:bookmarkStart w:id="12" w:name="tvpllink_ncrlxenqmg"/>
      <w:r w:rsidRPr="00427447">
        <w:rPr>
          <w:i/>
          <w:sz w:val="28"/>
          <w:szCs w:val="28"/>
          <w:lang w:val="en-US"/>
        </w:rPr>
        <w:fldChar w:fldCharType="begin"/>
      </w:r>
      <w:r w:rsidRPr="00427447">
        <w:rPr>
          <w:i/>
          <w:sz w:val="28"/>
          <w:szCs w:val="28"/>
          <w:lang w:val="en-US"/>
        </w:rPr>
        <w:instrText xml:space="preserve"> HYPERLINK "https://thuvienphapluat.vn/van-ban/Bo-may-hanh-chinh/Luat-To-chuc-chinh-quyen-dia-phuong-2025-so-65-2025-QH15-639241.aspx" \t "_blank" </w:instrText>
      </w:r>
      <w:r w:rsidRPr="00427447">
        <w:rPr>
          <w:i/>
          <w:sz w:val="28"/>
          <w:szCs w:val="28"/>
          <w:lang w:val="en-US"/>
        </w:rPr>
        <w:fldChar w:fldCharType="separate"/>
      </w:r>
      <w:r w:rsidRPr="00427447">
        <w:rPr>
          <w:i/>
          <w:sz w:val="28"/>
          <w:szCs w:val="28"/>
          <w:lang w:val="en-US"/>
        </w:rPr>
        <w:t>Luật Tổ chức chính quyền địa phương</w:t>
      </w:r>
      <w:r w:rsidRPr="00427447">
        <w:rPr>
          <w:i/>
          <w:sz w:val="28"/>
          <w:szCs w:val="28"/>
          <w:lang w:val="en-US"/>
        </w:rPr>
        <w:fldChar w:fldCharType="end"/>
      </w:r>
      <w:bookmarkEnd w:id="12"/>
      <w:r w:rsidRPr="00427447">
        <w:rPr>
          <w:i/>
          <w:sz w:val="28"/>
          <w:szCs w:val="28"/>
          <w:lang w:val="en-US"/>
        </w:rPr>
        <w:t>.”</w:t>
      </w:r>
    </w:p>
    <w:p w14:paraId="383DE507" w14:textId="37FF6061" w:rsidR="00C47A25" w:rsidRPr="00427447" w:rsidRDefault="00C47A25" w:rsidP="002738D7">
      <w:pPr>
        <w:pStyle w:val="NormalWeb"/>
        <w:shd w:val="clear" w:color="auto" w:fill="FFFFFF"/>
        <w:spacing w:before="120" w:beforeAutospacing="0" w:after="120" w:afterAutospacing="0" w:line="360" w:lineRule="exact"/>
        <w:ind w:firstLine="567"/>
        <w:jc w:val="both"/>
        <w:rPr>
          <w:iCs/>
          <w:sz w:val="28"/>
          <w:szCs w:val="28"/>
          <w:shd w:val="clear" w:color="auto" w:fill="FFFFFF"/>
          <w:lang w:val="en-US"/>
        </w:rPr>
      </w:pPr>
      <w:r w:rsidRPr="00427447">
        <w:rPr>
          <w:iCs/>
          <w:sz w:val="28"/>
          <w:szCs w:val="28"/>
          <w:shd w:val="clear" w:color="auto" w:fill="FFFFFF"/>
          <w:lang w:val="en-US"/>
        </w:rPr>
        <w:t>Theo Điều 43 – Nghị định 78/2025/NĐ-CP ngày 01/4/2025 của Chính phủ quy định chi tiết một số điều và biện pháp để tổ chức, hướng dẫn thi hành Luật ban hành văn bản quy phạm pháp luật (được sửa đổi tại Khoản 24 Điều 1 Nghị định 187/2025/NĐ-CP)</w:t>
      </w:r>
    </w:p>
    <w:p w14:paraId="12FDF5D7" w14:textId="79C4C766" w:rsidR="00C47A25" w:rsidRPr="00427447" w:rsidRDefault="00C47A25" w:rsidP="002738D7">
      <w:pPr>
        <w:pStyle w:val="NormalWeb"/>
        <w:shd w:val="clear" w:color="auto" w:fill="FFFFFF"/>
        <w:spacing w:before="120" w:beforeAutospacing="0" w:after="120" w:afterAutospacing="0" w:line="360" w:lineRule="exact"/>
        <w:ind w:firstLine="567"/>
        <w:jc w:val="both"/>
        <w:rPr>
          <w:i/>
          <w:sz w:val="28"/>
          <w:szCs w:val="28"/>
          <w:lang w:val="en-US"/>
        </w:rPr>
      </w:pPr>
      <w:r w:rsidRPr="00427447">
        <w:rPr>
          <w:rFonts w:ascii="Arial" w:hAnsi="Arial" w:cs="Arial"/>
          <w:i/>
          <w:sz w:val="18"/>
          <w:szCs w:val="18"/>
          <w:shd w:val="clear" w:color="auto" w:fill="FFFFFF"/>
          <w:lang w:val="en-US"/>
        </w:rPr>
        <w:t>“</w:t>
      </w:r>
      <w:r w:rsidRPr="00427447">
        <w:rPr>
          <w:i/>
          <w:sz w:val="28"/>
          <w:szCs w:val="28"/>
        </w:rPr>
        <w:t>1. Ủy ban nhân dân, các Ban của Hội đồng nhân dân cấp tỉnh căn cứ văn bản quy phạm pháp luật của cơ quan nhà nước cấp trên, thực tế ở địa phương, tự mình hoặc theo đề nghị của cơ quan, tổ chức, đại biểu Hội đồng nhân dân, đăng ký xây dựng nghị quyết của Hội đồng nhân dân quy định tại các điểm b, c và d khoản 1 Điều 21 của Luật, gửi đến Thường trực Hội đồng nhân dân.</w:t>
      </w:r>
      <w:r w:rsidRPr="00427447">
        <w:rPr>
          <w:i/>
          <w:sz w:val="28"/>
          <w:szCs w:val="28"/>
        </w:rPr>
        <w:br/>
      </w:r>
      <w:r w:rsidRPr="00427447">
        <w:rPr>
          <w:i/>
          <w:sz w:val="28"/>
          <w:szCs w:val="28"/>
        </w:rPr>
        <w:lastRenderedPageBreak/>
        <w:t>Việc đăng ký xây dựng nghị quyết của Hội đồng nhân dân cấp tỉnh thực hiện theo Quy chế làm việc của Hội đồng nhân dân</w:t>
      </w:r>
      <w:r w:rsidRPr="00427447">
        <w:rPr>
          <w:i/>
          <w:sz w:val="28"/>
          <w:szCs w:val="28"/>
          <w:lang w:val="en-US"/>
        </w:rPr>
        <w:t>”</w:t>
      </w:r>
    </w:p>
    <w:p w14:paraId="32BFE4FD" w14:textId="1313412D" w:rsidR="00D243A2" w:rsidRPr="00427447" w:rsidRDefault="00C47A25" w:rsidP="002738D7">
      <w:pPr>
        <w:pStyle w:val="NormalWeb"/>
        <w:shd w:val="clear" w:color="auto" w:fill="FFFFFF"/>
        <w:spacing w:before="120" w:beforeAutospacing="0" w:after="120" w:afterAutospacing="0" w:line="360" w:lineRule="exact"/>
        <w:ind w:firstLine="567"/>
        <w:jc w:val="both"/>
        <w:rPr>
          <w:sz w:val="28"/>
          <w:szCs w:val="28"/>
          <w:lang w:val="en-US"/>
        </w:rPr>
      </w:pPr>
      <w:r w:rsidRPr="00427447">
        <w:rPr>
          <w:sz w:val="28"/>
          <w:szCs w:val="28"/>
          <w:lang w:val="en-US"/>
        </w:rPr>
        <w:t>N</w:t>
      </w:r>
      <w:r w:rsidR="007E3023" w:rsidRPr="00427447">
        <w:rPr>
          <w:sz w:val="28"/>
          <w:szCs w:val="28"/>
          <w:lang w:val="en-US"/>
        </w:rPr>
        <w:t xml:space="preserve">gày </w:t>
      </w:r>
      <w:r w:rsidR="00291307">
        <w:rPr>
          <w:sz w:val="28"/>
          <w:szCs w:val="28"/>
          <w:lang w:val="en-US"/>
        </w:rPr>
        <w:t>31/12/2025</w:t>
      </w:r>
      <w:r w:rsidR="00D243A2" w:rsidRPr="00427447">
        <w:rPr>
          <w:iCs/>
          <w:sz w:val="28"/>
          <w:szCs w:val="28"/>
          <w:shd w:val="clear" w:color="auto" w:fill="FFFFFF"/>
        </w:rPr>
        <w:t>, Uỷ ban nhân dân tỉnh</w:t>
      </w:r>
      <w:r w:rsidR="00D243A2" w:rsidRPr="00427447">
        <w:rPr>
          <w:iCs/>
          <w:sz w:val="28"/>
          <w:szCs w:val="28"/>
          <w:shd w:val="clear" w:color="auto" w:fill="FFFFFF"/>
          <w:lang w:val="en-US"/>
        </w:rPr>
        <w:t xml:space="preserve"> ban hành</w:t>
      </w:r>
      <w:r w:rsidR="00D243A2" w:rsidRPr="00427447">
        <w:rPr>
          <w:iCs/>
          <w:sz w:val="28"/>
          <w:szCs w:val="28"/>
          <w:shd w:val="clear" w:color="auto" w:fill="FFFFFF"/>
        </w:rPr>
        <w:t xml:space="preserve"> </w:t>
      </w:r>
      <w:r w:rsidR="00291307">
        <w:rPr>
          <w:sz w:val="28"/>
          <w:szCs w:val="28"/>
          <w:lang w:val="en-US"/>
        </w:rPr>
        <w:t>Đề án số 194/ĐA-UBND ngày 31/12/2025 về xây dựng và hoàn thiện hệ thống văn bản quy phạm pháp luật của tỉnh Tuyên Quang</w:t>
      </w:r>
      <w:r w:rsidR="007E3023" w:rsidRPr="00427447">
        <w:rPr>
          <w:sz w:val="28"/>
          <w:szCs w:val="28"/>
          <w:lang w:val="en-US"/>
        </w:rPr>
        <w:t>.</w:t>
      </w:r>
    </w:p>
    <w:p w14:paraId="4F9AF348" w14:textId="0516ABB2" w:rsidR="00D243A2" w:rsidRPr="00427447" w:rsidRDefault="00D243A2" w:rsidP="002738D7">
      <w:pPr>
        <w:spacing w:line="360" w:lineRule="exact"/>
        <w:ind w:firstLine="567"/>
        <w:jc w:val="both"/>
        <w:rPr>
          <w:spacing w:val="-6"/>
          <w:szCs w:val="28"/>
        </w:rPr>
      </w:pPr>
      <w:r w:rsidRPr="00427447">
        <w:rPr>
          <w:spacing w:val="-6"/>
          <w:szCs w:val="28"/>
        </w:rPr>
        <w:t>Từ các lý do nêu trên, để đảm bảo việc triển khai quy định tại điểm a, khoản 1 điều 126 Luật Đất đai năm 2024 phù hợp với tình hình thực tế của địa phương là rất cần thiết và phù hợp với quy định hiện hành.</w:t>
      </w:r>
    </w:p>
    <w:p w14:paraId="192F708D" w14:textId="77777777" w:rsidR="00E65293" w:rsidRPr="00427447" w:rsidRDefault="009530FC" w:rsidP="002738D7">
      <w:pPr>
        <w:tabs>
          <w:tab w:val="left" w:pos="851"/>
        </w:tabs>
        <w:spacing w:line="360" w:lineRule="exact"/>
        <w:ind w:firstLine="562"/>
        <w:jc w:val="both"/>
        <w:rPr>
          <w:b/>
          <w:szCs w:val="28"/>
        </w:rPr>
      </w:pPr>
      <w:r w:rsidRPr="00427447">
        <w:rPr>
          <w:b/>
          <w:szCs w:val="28"/>
        </w:rPr>
        <w:t xml:space="preserve">2. Cơ sở thực tiễn </w:t>
      </w:r>
    </w:p>
    <w:p w14:paraId="14E46678" w14:textId="679EA2E2" w:rsidR="000F69C2" w:rsidRPr="00427447" w:rsidRDefault="000F69C2" w:rsidP="002738D7">
      <w:pPr>
        <w:spacing w:line="360" w:lineRule="exact"/>
        <w:ind w:firstLine="567"/>
        <w:jc w:val="both"/>
        <w:rPr>
          <w:szCs w:val="28"/>
        </w:rPr>
      </w:pPr>
      <w:r w:rsidRPr="00427447">
        <w:rPr>
          <w:spacing w:val="4"/>
          <w:szCs w:val="28"/>
        </w:rPr>
        <w:t xml:space="preserve">Căn cứ quy định của Luật Đất đai năm 2024, Hội đồng nhân dân tỉnh </w:t>
      </w:r>
      <w:r w:rsidR="00D176EF">
        <w:rPr>
          <w:spacing w:val="-6"/>
          <w:szCs w:val="28"/>
        </w:rPr>
        <w:t>Tuyên Quang</w:t>
      </w:r>
      <w:r w:rsidRPr="00427447">
        <w:rPr>
          <w:spacing w:val="-6"/>
          <w:szCs w:val="28"/>
        </w:rPr>
        <w:t xml:space="preserve"> (trước sáp nhập) đã ban hành Nghị quyết số </w:t>
      </w:r>
      <w:r w:rsidR="00D176EF">
        <w:rPr>
          <w:spacing w:val="-6"/>
          <w:szCs w:val="28"/>
        </w:rPr>
        <w:t>16/2024/NQ-HĐND ngày 14/11</w:t>
      </w:r>
      <w:r w:rsidRPr="00427447">
        <w:rPr>
          <w:spacing w:val="-6"/>
          <w:szCs w:val="28"/>
        </w:rPr>
        <w:t xml:space="preserve">/2024 quy định tiêu chí để quyết định thực hiện đấu thầu lựa chọn nhà đầu tư thực </w:t>
      </w:r>
      <w:r w:rsidRPr="00427447">
        <w:rPr>
          <w:spacing w:val="-4"/>
          <w:szCs w:val="28"/>
        </w:rPr>
        <w:t xml:space="preserve">hiện dự án </w:t>
      </w:r>
      <w:r w:rsidR="00D176EF">
        <w:rPr>
          <w:spacing w:val="-4"/>
          <w:szCs w:val="28"/>
        </w:rPr>
        <w:t>có sử dụng đất</w:t>
      </w:r>
      <w:r w:rsidRPr="00427447">
        <w:rPr>
          <w:spacing w:val="-4"/>
          <w:szCs w:val="28"/>
        </w:rPr>
        <w:t xml:space="preserve"> trên địa bàn tỉnh </w:t>
      </w:r>
      <w:r w:rsidR="00D176EF">
        <w:rPr>
          <w:spacing w:val="-4"/>
          <w:szCs w:val="28"/>
        </w:rPr>
        <w:t>Tuyên Quang</w:t>
      </w:r>
      <w:r w:rsidRPr="00427447">
        <w:rPr>
          <w:spacing w:val="-4"/>
          <w:szCs w:val="28"/>
        </w:rPr>
        <w:t>;</w:t>
      </w:r>
      <w:r w:rsidRPr="00427447">
        <w:rPr>
          <w:szCs w:val="28"/>
        </w:rPr>
        <w:t xml:space="preserve"> Hội đồng nhân dân tỉnh </w:t>
      </w:r>
      <w:r w:rsidR="00D176EF">
        <w:rPr>
          <w:szCs w:val="28"/>
        </w:rPr>
        <w:t>Hà Giang</w:t>
      </w:r>
      <w:r w:rsidRPr="00427447">
        <w:rPr>
          <w:szCs w:val="28"/>
        </w:rPr>
        <w:t xml:space="preserve"> (trước sáp nhập) đã ban hành Nghị quyết số </w:t>
      </w:r>
      <w:r w:rsidR="00D176EF">
        <w:rPr>
          <w:szCs w:val="28"/>
        </w:rPr>
        <w:t>40</w:t>
      </w:r>
      <w:r w:rsidRPr="00427447">
        <w:rPr>
          <w:szCs w:val="28"/>
        </w:rPr>
        <w:t xml:space="preserve">/2024/NQ-HĐND ngày </w:t>
      </w:r>
      <w:r w:rsidR="00D176EF">
        <w:rPr>
          <w:szCs w:val="28"/>
        </w:rPr>
        <w:t>30</w:t>
      </w:r>
      <w:r w:rsidRPr="00427447">
        <w:rPr>
          <w:szCs w:val="28"/>
        </w:rPr>
        <w:t xml:space="preserve">/12/2024 quy định các tiêu chí để thực hiện đấu thầu lựa chọn nhà đầu tư thực hiện dự án đầu tư có sử dụng đất trên địa bàn tỉnh </w:t>
      </w:r>
      <w:r w:rsidR="00D176EF">
        <w:rPr>
          <w:szCs w:val="28"/>
        </w:rPr>
        <w:t>Hà Giang</w:t>
      </w:r>
      <w:r w:rsidRPr="00427447">
        <w:rPr>
          <w:szCs w:val="28"/>
        </w:rPr>
        <w:t>.</w:t>
      </w:r>
    </w:p>
    <w:p w14:paraId="0070FA9A" w14:textId="24AE8465" w:rsidR="003677EA" w:rsidRDefault="003677EA" w:rsidP="002738D7">
      <w:pPr>
        <w:spacing w:line="360" w:lineRule="exact"/>
        <w:ind w:firstLine="567"/>
        <w:jc w:val="both"/>
        <w:rPr>
          <w:spacing w:val="4"/>
          <w:szCs w:val="28"/>
        </w:rPr>
      </w:pPr>
      <w:r w:rsidRPr="003677EA">
        <w:rPr>
          <w:szCs w:val="28"/>
        </w:rPr>
        <w:t xml:space="preserve">Như vậy, </w:t>
      </w:r>
      <w:r w:rsidR="000F69C2" w:rsidRPr="003677EA">
        <w:rPr>
          <w:szCs w:val="28"/>
        </w:rPr>
        <w:t xml:space="preserve">hiện nay tỉnh </w:t>
      </w:r>
      <w:r w:rsidRPr="003677EA">
        <w:rPr>
          <w:szCs w:val="28"/>
        </w:rPr>
        <w:t>Tuyên Quang</w:t>
      </w:r>
      <w:r w:rsidR="000F69C2" w:rsidRPr="003677EA">
        <w:rPr>
          <w:szCs w:val="28"/>
        </w:rPr>
        <w:t xml:space="preserve"> đang áp dụng song trùng </w:t>
      </w:r>
      <w:r w:rsidRPr="003677EA">
        <w:rPr>
          <w:szCs w:val="28"/>
        </w:rPr>
        <w:t xml:space="preserve">02 </w:t>
      </w:r>
      <w:r w:rsidRPr="003677EA">
        <w:rPr>
          <w:spacing w:val="-6"/>
          <w:szCs w:val="28"/>
        </w:rPr>
        <w:t>nghị quyết của 02 tỉnh trước sáp nhậ</w:t>
      </w:r>
      <w:r w:rsidR="00CC0B98">
        <w:rPr>
          <w:spacing w:val="-6"/>
          <w:szCs w:val="28"/>
        </w:rPr>
        <w:t>p, đồng thời</w:t>
      </w:r>
      <w:r w:rsidRPr="003677EA">
        <w:rPr>
          <w:spacing w:val="-6"/>
          <w:szCs w:val="28"/>
        </w:rPr>
        <w:t xml:space="preserve"> tỉnh Hà Giang hiện nay sau sáp nhập đã không còn tên gọi nữa. </w:t>
      </w:r>
      <w:r w:rsidR="000F69C2" w:rsidRPr="003677EA">
        <w:rPr>
          <w:spacing w:val="-6"/>
          <w:szCs w:val="28"/>
        </w:rPr>
        <w:t>Từ thực tiễn nêu trên,</w:t>
      </w:r>
      <w:r w:rsidR="000F69C2" w:rsidRPr="003677EA">
        <w:rPr>
          <w:szCs w:val="28"/>
        </w:rPr>
        <w:t xml:space="preserve"> việc xây dựng </w:t>
      </w:r>
      <w:r w:rsidR="00CC0B98">
        <w:rPr>
          <w:szCs w:val="28"/>
        </w:rPr>
        <w:t xml:space="preserve">01 </w:t>
      </w:r>
      <w:r w:rsidR="00796BDE" w:rsidRPr="003677EA">
        <w:rPr>
          <w:szCs w:val="28"/>
        </w:rPr>
        <w:t xml:space="preserve">Nghị quyết quy định tiêu chí đấu thầu lựa chọn nhà đầu tư thực hiện dự án khu dân cư, khu đô thị trên địa bàn tỉnh </w:t>
      </w:r>
      <w:r w:rsidRPr="003677EA">
        <w:rPr>
          <w:szCs w:val="28"/>
        </w:rPr>
        <w:t>Tuyên Quang</w:t>
      </w:r>
      <w:r w:rsidR="00796BDE" w:rsidRPr="003677EA">
        <w:rPr>
          <w:rStyle w:val="Strong"/>
          <w:rFonts w:ascii="Times New Roman Bold" w:hAnsi="Times New Roman Bold"/>
          <w:bCs/>
          <w:szCs w:val="28"/>
        </w:rPr>
        <w:t xml:space="preserve"> </w:t>
      </w:r>
      <w:r w:rsidR="000F69C2" w:rsidRPr="003677EA">
        <w:rPr>
          <w:b/>
          <w:i/>
          <w:szCs w:val="28"/>
        </w:rPr>
        <w:t>(</w:t>
      </w:r>
      <w:r w:rsidR="000F69C2" w:rsidRPr="003677EA">
        <w:rPr>
          <w:i/>
          <w:szCs w:val="28"/>
        </w:rPr>
        <w:t>sau khi sáp nhập và thực hiện chính quyền địa phương 2 cấ</w:t>
      </w:r>
      <w:r w:rsidR="00AB28B9" w:rsidRPr="003677EA">
        <w:rPr>
          <w:i/>
          <w:szCs w:val="28"/>
        </w:rPr>
        <w:t>p)</w:t>
      </w:r>
      <w:r w:rsidR="00C47A25" w:rsidRPr="003677EA">
        <w:rPr>
          <w:i/>
          <w:szCs w:val="28"/>
        </w:rPr>
        <w:t xml:space="preserve">, </w:t>
      </w:r>
      <w:r w:rsidR="00C47A25" w:rsidRPr="003677EA">
        <w:rPr>
          <w:szCs w:val="28"/>
        </w:rPr>
        <w:t>đảm bảo phù hợp với quy định phân loại đơn vị hành chính</w:t>
      </w:r>
      <w:r w:rsidR="000F69C2" w:rsidRPr="003677EA">
        <w:rPr>
          <w:szCs w:val="28"/>
        </w:rPr>
        <w:t xml:space="preserve"> </w:t>
      </w:r>
      <w:r w:rsidR="00C47A25" w:rsidRPr="003677EA">
        <w:rPr>
          <w:szCs w:val="28"/>
        </w:rPr>
        <w:t xml:space="preserve">và tình hình thực tế của địa phương </w:t>
      </w:r>
      <w:r w:rsidR="00E65293" w:rsidRPr="003677EA">
        <w:rPr>
          <w:spacing w:val="4"/>
          <w:szCs w:val="28"/>
        </w:rPr>
        <w:t>là cần thiết.</w:t>
      </w:r>
    </w:p>
    <w:p w14:paraId="5619E61D" w14:textId="61D65EBA" w:rsidR="009D6CCF" w:rsidRPr="009D6CCF" w:rsidRDefault="009D6CCF" w:rsidP="009D6CCF">
      <w:pPr>
        <w:spacing w:line="360" w:lineRule="exact"/>
        <w:ind w:firstLine="567"/>
        <w:jc w:val="both"/>
        <w:rPr>
          <w:spacing w:val="4"/>
          <w:szCs w:val="28"/>
        </w:rPr>
      </w:pPr>
      <w:r w:rsidRPr="009D6CCF">
        <w:rPr>
          <w:spacing w:val="4"/>
          <w:szCs w:val="28"/>
        </w:rPr>
        <w:t>Từ thực tiễn nêu trên, việc xây dựng Nghị quyết quy định tiêu chí đấu thầu lựa chọn nhà đầu tư thực hiện dự án khu dân cư, khu đô thị trên địa bàn tỉnh Tuyên Quang (sau khi sáp nhập và thực hiện chính quyền địa phương 2 cấp), đảm bảo phù hợp với quy định phân loại đơn vị hành chính và tình hình thực tế của địa phương là cần thiết.</w:t>
      </w:r>
    </w:p>
    <w:p w14:paraId="2B20021F" w14:textId="77777777" w:rsidR="009D6CCF" w:rsidRDefault="00830E11" w:rsidP="009D6CCF">
      <w:pPr>
        <w:tabs>
          <w:tab w:val="left" w:pos="851"/>
        </w:tabs>
        <w:spacing w:line="360" w:lineRule="exact"/>
        <w:ind w:firstLine="562"/>
        <w:jc w:val="both"/>
        <w:rPr>
          <w:b/>
          <w:spacing w:val="6"/>
          <w:szCs w:val="28"/>
        </w:rPr>
      </w:pPr>
      <w:r w:rsidRPr="00427447">
        <w:rPr>
          <w:b/>
          <w:spacing w:val="6"/>
          <w:szCs w:val="28"/>
        </w:rPr>
        <w:t xml:space="preserve">II. </w:t>
      </w:r>
      <w:r w:rsidR="009530FC" w:rsidRPr="00427447">
        <w:rPr>
          <w:b/>
          <w:spacing w:val="6"/>
          <w:szCs w:val="28"/>
        </w:rPr>
        <w:t xml:space="preserve">MỤC ĐÍCH, QUAN ĐIỂM CHỈ ĐẠO VIỆC XÂY DỰNG </w:t>
      </w:r>
      <w:r w:rsidR="00140B41" w:rsidRPr="00427447">
        <w:rPr>
          <w:b/>
          <w:spacing w:val="6"/>
          <w:szCs w:val="28"/>
        </w:rPr>
        <w:t xml:space="preserve">               </w:t>
      </w:r>
      <w:r w:rsidR="009530FC" w:rsidRPr="00427447">
        <w:rPr>
          <w:b/>
          <w:spacing w:val="6"/>
          <w:szCs w:val="28"/>
        </w:rPr>
        <w:t xml:space="preserve">NGHỊ QUYẾT </w:t>
      </w:r>
    </w:p>
    <w:p w14:paraId="3C982B86" w14:textId="6CFA351B" w:rsidR="008B51D9" w:rsidRPr="00427447" w:rsidRDefault="009D6CCF" w:rsidP="009D6CCF">
      <w:pPr>
        <w:tabs>
          <w:tab w:val="left" w:pos="851"/>
        </w:tabs>
        <w:spacing w:line="360" w:lineRule="exact"/>
        <w:ind w:firstLine="562"/>
        <w:jc w:val="both"/>
        <w:rPr>
          <w:b/>
          <w:szCs w:val="28"/>
        </w:rPr>
      </w:pPr>
      <w:r>
        <w:rPr>
          <w:b/>
          <w:spacing w:val="6"/>
          <w:szCs w:val="28"/>
        </w:rPr>
        <w:t xml:space="preserve">1. </w:t>
      </w:r>
      <w:r w:rsidR="009530FC" w:rsidRPr="00427447">
        <w:rPr>
          <w:b/>
          <w:szCs w:val="28"/>
        </w:rPr>
        <w:t>Mụ</w:t>
      </w:r>
      <w:r w:rsidR="008B51D9" w:rsidRPr="00427447">
        <w:rPr>
          <w:b/>
          <w:szCs w:val="28"/>
        </w:rPr>
        <w:t>c đích</w:t>
      </w:r>
      <w:r w:rsidR="00A37776" w:rsidRPr="00427447">
        <w:rPr>
          <w:b/>
          <w:szCs w:val="28"/>
        </w:rPr>
        <w:t xml:space="preserve">: </w:t>
      </w:r>
      <w:r w:rsidR="00D243A2" w:rsidRPr="00427447">
        <w:rPr>
          <w:spacing w:val="4"/>
          <w:szCs w:val="28"/>
        </w:rPr>
        <w:t xml:space="preserve">Hoàn thiện cơ chế, chính sách trong việc xác định tiêu chí các khu đất đấu thầu lựa chọn nhà đầu tư các dự án có sử dụng đất theo quy định </w:t>
      </w:r>
      <w:r w:rsidR="00507415" w:rsidRPr="00427447">
        <w:rPr>
          <w:spacing w:val="4"/>
          <w:szCs w:val="28"/>
        </w:rPr>
        <w:t>điểm a, khoản 1 điều 126</w:t>
      </w:r>
      <w:r w:rsidR="0057286C" w:rsidRPr="00427447">
        <w:rPr>
          <w:spacing w:val="4"/>
          <w:szCs w:val="28"/>
        </w:rPr>
        <w:t xml:space="preserve"> và khoản 27, điều 79 của</w:t>
      </w:r>
      <w:r w:rsidR="00507415" w:rsidRPr="00427447">
        <w:rPr>
          <w:spacing w:val="4"/>
          <w:szCs w:val="28"/>
        </w:rPr>
        <w:t xml:space="preserve"> Luật Đấ</w:t>
      </w:r>
      <w:r w:rsidR="00D243A2" w:rsidRPr="00427447">
        <w:rPr>
          <w:spacing w:val="4"/>
          <w:szCs w:val="28"/>
        </w:rPr>
        <w:t>t đai năm 2024 khi thực hiện chính quyền địa phương 2 cấp và sáp nhập tỉnh.</w:t>
      </w:r>
    </w:p>
    <w:p w14:paraId="2B854B83" w14:textId="77777777" w:rsidR="00C47A25" w:rsidRPr="00427447" w:rsidRDefault="009530FC" w:rsidP="002738D7">
      <w:pPr>
        <w:tabs>
          <w:tab w:val="left" w:pos="851"/>
        </w:tabs>
        <w:spacing w:line="360" w:lineRule="exact"/>
        <w:ind w:firstLine="567"/>
        <w:jc w:val="both"/>
        <w:rPr>
          <w:spacing w:val="4"/>
          <w:szCs w:val="28"/>
        </w:rPr>
      </w:pPr>
      <w:r w:rsidRPr="00427447">
        <w:rPr>
          <w:b/>
          <w:spacing w:val="-4"/>
          <w:szCs w:val="28"/>
        </w:rPr>
        <w:t>2. Quan điểm chỉ đạo xây dựng Nghị quyế</w:t>
      </w:r>
      <w:r w:rsidR="00A05980" w:rsidRPr="00427447">
        <w:rPr>
          <w:b/>
          <w:spacing w:val="-4"/>
          <w:szCs w:val="28"/>
        </w:rPr>
        <w:t>t</w:t>
      </w:r>
      <w:r w:rsidR="00A666BC" w:rsidRPr="00427447">
        <w:rPr>
          <w:b/>
          <w:spacing w:val="-4"/>
          <w:szCs w:val="28"/>
        </w:rPr>
        <w:t xml:space="preserve">: </w:t>
      </w:r>
      <w:r w:rsidR="00A25F47" w:rsidRPr="00427447">
        <w:rPr>
          <w:spacing w:val="-4"/>
          <w:szCs w:val="28"/>
        </w:rPr>
        <w:t xml:space="preserve">Việc xây dựng Nghị quyết </w:t>
      </w:r>
      <w:r w:rsidR="00A666BC" w:rsidRPr="00427447">
        <w:rPr>
          <w:spacing w:val="-4"/>
          <w:szCs w:val="28"/>
        </w:rPr>
        <w:t xml:space="preserve">phải </w:t>
      </w:r>
      <w:r w:rsidR="00A25F47" w:rsidRPr="00427447">
        <w:rPr>
          <w:spacing w:val="-4"/>
          <w:szCs w:val="28"/>
        </w:rPr>
        <w:t xml:space="preserve">đảm bảo đúng </w:t>
      </w:r>
      <w:r w:rsidR="00A666BC" w:rsidRPr="00427447">
        <w:rPr>
          <w:spacing w:val="-4"/>
          <w:szCs w:val="28"/>
        </w:rPr>
        <w:t xml:space="preserve">các </w:t>
      </w:r>
      <w:r w:rsidR="00A25F47" w:rsidRPr="00427447">
        <w:rPr>
          <w:spacing w:val="-4"/>
          <w:szCs w:val="28"/>
        </w:rPr>
        <w:t>quy định của pháp luật</w:t>
      </w:r>
      <w:r w:rsidR="00A666BC" w:rsidRPr="00427447">
        <w:rPr>
          <w:spacing w:val="-4"/>
          <w:szCs w:val="28"/>
        </w:rPr>
        <w:t xml:space="preserve"> và</w:t>
      </w:r>
      <w:r w:rsidR="00830E11" w:rsidRPr="00427447">
        <w:rPr>
          <w:spacing w:val="-4"/>
          <w:szCs w:val="28"/>
        </w:rPr>
        <w:t xml:space="preserve"> </w:t>
      </w:r>
      <w:r w:rsidR="00A25F47" w:rsidRPr="00427447">
        <w:rPr>
          <w:spacing w:val="-4"/>
          <w:szCs w:val="28"/>
        </w:rPr>
        <w:t xml:space="preserve">phù hợp </w:t>
      </w:r>
      <w:r w:rsidR="00A666BC" w:rsidRPr="00427447">
        <w:rPr>
          <w:spacing w:val="-4"/>
          <w:szCs w:val="28"/>
        </w:rPr>
        <w:t>tình hình</w:t>
      </w:r>
      <w:r w:rsidR="00A25F47" w:rsidRPr="00427447">
        <w:rPr>
          <w:spacing w:val="-4"/>
          <w:szCs w:val="28"/>
        </w:rPr>
        <w:t xml:space="preserve"> thực tế của tỉnh</w:t>
      </w:r>
      <w:r w:rsidR="00D243A2" w:rsidRPr="00427447">
        <w:rPr>
          <w:spacing w:val="4"/>
          <w:szCs w:val="28"/>
        </w:rPr>
        <w:t xml:space="preserve"> khi thực hiện chính quyền địa phương 2 cấp và sáp nhập tỉnh.</w:t>
      </w:r>
    </w:p>
    <w:p w14:paraId="26C39B1C" w14:textId="0663EEEE" w:rsidR="00D243A2" w:rsidRPr="00427447" w:rsidRDefault="00D243A2" w:rsidP="00752592">
      <w:pPr>
        <w:tabs>
          <w:tab w:val="left" w:pos="851"/>
        </w:tabs>
        <w:spacing w:before="0" w:line="240" w:lineRule="auto"/>
        <w:ind w:firstLine="567"/>
        <w:jc w:val="both"/>
        <w:rPr>
          <w:b/>
          <w:szCs w:val="28"/>
        </w:rPr>
      </w:pPr>
      <w:r w:rsidRPr="00427447">
        <w:rPr>
          <w:spacing w:val="4"/>
          <w:szCs w:val="28"/>
        </w:rPr>
        <w:lastRenderedPageBreak/>
        <w:t xml:space="preserve"> Đồng thời đảm bảo tính kế thừa tiêu chí quy mô</w:t>
      </w:r>
      <w:r w:rsidR="00AB28B9" w:rsidRPr="00427447">
        <w:rPr>
          <w:spacing w:val="4"/>
          <w:szCs w:val="28"/>
        </w:rPr>
        <w:t xml:space="preserve"> </w:t>
      </w:r>
      <w:r w:rsidRPr="00427447">
        <w:rPr>
          <w:spacing w:val="4"/>
          <w:szCs w:val="28"/>
        </w:rPr>
        <w:t xml:space="preserve">đã được Nghị quyết của Hội đồng nhân dân tỉnh </w:t>
      </w:r>
      <w:r w:rsidR="007D344D">
        <w:rPr>
          <w:spacing w:val="4"/>
          <w:szCs w:val="28"/>
        </w:rPr>
        <w:t>Tuyên Quang</w:t>
      </w:r>
      <w:r w:rsidRPr="00427447">
        <w:rPr>
          <w:spacing w:val="4"/>
          <w:szCs w:val="28"/>
        </w:rPr>
        <w:t xml:space="preserve"> và tỉnh </w:t>
      </w:r>
      <w:r w:rsidR="007D344D">
        <w:rPr>
          <w:spacing w:val="4"/>
          <w:szCs w:val="28"/>
        </w:rPr>
        <w:t>Hà Giang</w:t>
      </w:r>
      <w:r w:rsidRPr="00427447">
        <w:rPr>
          <w:spacing w:val="4"/>
          <w:szCs w:val="28"/>
        </w:rPr>
        <w:t xml:space="preserve"> (trước sá</w:t>
      </w:r>
      <w:r w:rsidR="00524F40" w:rsidRPr="00427447">
        <w:rPr>
          <w:spacing w:val="4"/>
          <w:szCs w:val="28"/>
        </w:rPr>
        <w:t>p</w:t>
      </w:r>
      <w:r w:rsidRPr="00427447">
        <w:rPr>
          <w:spacing w:val="4"/>
          <w:szCs w:val="28"/>
        </w:rPr>
        <w:t xml:space="preserve"> nhập) ban hành trước đó.</w:t>
      </w:r>
    </w:p>
    <w:p w14:paraId="77FC10C5" w14:textId="77777777" w:rsidR="00886855" w:rsidRPr="00427447" w:rsidRDefault="009530FC" w:rsidP="00752592">
      <w:pPr>
        <w:tabs>
          <w:tab w:val="left" w:pos="851"/>
        </w:tabs>
        <w:spacing w:before="0" w:line="240" w:lineRule="auto"/>
        <w:ind w:firstLine="562"/>
        <w:jc w:val="both"/>
        <w:rPr>
          <w:b/>
          <w:szCs w:val="28"/>
        </w:rPr>
      </w:pPr>
      <w:r w:rsidRPr="00427447">
        <w:rPr>
          <w:b/>
          <w:szCs w:val="28"/>
        </w:rPr>
        <w:t xml:space="preserve">III. PHẠM VI ĐIỀU CHỈNH, ĐỐI TƯỢNG ÁP DỤNG </w:t>
      </w:r>
    </w:p>
    <w:p w14:paraId="29848A27" w14:textId="4421F087" w:rsidR="001C13BE" w:rsidRPr="00C642B1" w:rsidRDefault="009530FC" w:rsidP="00752592">
      <w:pPr>
        <w:tabs>
          <w:tab w:val="left" w:pos="851"/>
        </w:tabs>
        <w:spacing w:before="0" w:line="240" w:lineRule="auto"/>
        <w:ind w:firstLine="562"/>
        <w:jc w:val="both"/>
        <w:rPr>
          <w:spacing w:val="-4"/>
          <w:szCs w:val="28"/>
        </w:rPr>
      </w:pPr>
      <w:r w:rsidRPr="00C642B1">
        <w:rPr>
          <w:b/>
          <w:spacing w:val="-4"/>
          <w:szCs w:val="28"/>
        </w:rPr>
        <w:t>1. Phạm vi điều chỉ</w:t>
      </w:r>
      <w:r w:rsidR="004A2064" w:rsidRPr="00C642B1">
        <w:rPr>
          <w:b/>
          <w:spacing w:val="-4"/>
          <w:szCs w:val="28"/>
        </w:rPr>
        <w:t>nh</w:t>
      </w:r>
      <w:r w:rsidR="00CC4FF0" w:rsidRPr="00C642B1">
        <w:rPr>
          <w:b/>
          <w:spacing w:val="-4"/>
          <w:szCs w:val="28"/>
        </w:rPr>
        <w:t xml:space="preserve">: </w:t>
      </w:r>
      <w:r w:rsidR="007D344D" w:rsidRPr="00C642B1">
        <w:rPr>
          <w:spacing w:val="-4"/>
          <w:szCs w:val="28"/>
        </w:rPr>
        <w:t>Nghị quyết này quy định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trên địa bàn tỉnh Tuyên Quang</w:t>
      </w:r>
      <w:r w:rsidR="001C13BE" w:rsidRPr="00C642B1">
        <w:rPr>
          <w:spacing w:val="-4"/>
          <w:szCs w:val="28"/>
        </w:rPr>
        <w:t>.</w:t>
      </w:r>
    </w:p>
    <w:p w14:paraId="342124F9" w14:textId="1D4DA19E" w:rsidR="00CC4FF0" w:rsidRPr="00427447" w:rsidRDefault="009530FC" w:rsidP="00752592">
      <w:pPr>
        <w:tabs>
          <w:tab w:val="left" w:pos="851"/>
        </w:tabs>
        <w:spacing w:before="0" w:line="240" w:lineRule="auto"/>
        <w:ind w:firstLine="562"/>
        <w:jc w:val="both"/>
        <w:rPr>
          <w:szCs w:val="28"/>
        </w:rPr>
      </w:pPr>
      <w:r w:rsidRPr="00427447">
        <w:rPr>
          <w:b/>
          <w:szCs w:val="28"/>
        </w:rPr>
        <w:t>2. Đối tượng áp dụ</w:t>
      </w:r>
      <w:r w:rsidR="00CC4FF0" w:rsidRPr="00427447">
        <w:rPr>
          <w:b/>
          <w:szCs w:val="28"/>
        </w:rPr>
        <w:t xml:space="preserve">ng: </w:t>
      </w:r>
      <w:r w:rsidRPr="00427447">
        <w:rPr>
          <w:szCs w:val="28"/>
        </w:rPr>
        <w:t xml:space="preserve">Các tổ chức, cá nhân </w:t>
      </w:r>
      <w:r w:rsidR="00CC4FF0" w:rsidRPr="00427447">
        <w:rPr>
          <w:szCs w:val="28"/>
        </w:rPr>
        <w:t xml:space="preserve">có các hoạt động liên quan đến thực hiện dự án đầu tư xây dựng </w:t>
      </w:r>
      <w:r w:rsidR="007D344D" w:rsidRPr="007D344D">
        <w:rPr>
          <w:szCs w:val="28"/>
        </w:rPr>
        <w:t>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trên địa bàn tỉnh Tuyên Quang.</w:t>
      </w:r>
    </w:p>
    <w:p w14:paraId="4BB36176" w14:textId="5D38A2B4" w:rsidR="00886855" w:rsidRPr="00427447" w:rsidRDefault="009530FC" w:rsidP="00752592">
      <w:pPr>
        <w:tabs>
          <w:tab w:val="left" w:pos="851"/>
        </w:tabs>
        <w:spacing w:before="0" w:line="240" w:lineRule="auto"/>
        <w:ind w:firstLine="567"/>
        <w:jc w:val="both"/>
        <w:rPr>
          <w:b/>
          <w:szCs w:val="28"/>
        </w:rPr>
      </w:pPr>
      <w:r w:rsidRPr="00427447">
        <w:rPr>
          <w:b/>
          <w:szCs w:val="28"/>
        </w:rPr>
        <w:t xml:space="preserve">IV. </w:t>
      </w:r>
      <w:r w:rsidR="009F411D" w:rsidRPr="00427447">
        <w:rPr>
          <w:b/>
          <w:szCs w:val="28"/>
        </w:rPr>
        <w:t xml:space="preserve">DỰ KIẾN </w:t>
      </w:r>
      <w:r w:rsidRPr="00427447">
        <w:rPr>
          <w:b/>
          <w:szCs w:val="28"/>
        </w:rPr>
        <w:t xml:space="preserve">NỘI DUNG </w:t>
      </w:r>
      <w:r w:rsidR="00CC4FF0" w:rsidRPr="00427447">
        <w:rPr>
          <w:b/>
          <w:szCs w:val="28"/>
        </w:rPr>
        <w:t xml:space="preserve">CHÍNH </w:t>
      </w:r>
      <w:r w:rsidRPr="00427447">
        <w:rPr>
          <w:b/>
          <w:szCs w:val="28"/>
        </w:rPr>
        <w:t xml:space="preserve">CỦA </w:t>
      </w:r>
      <w:r w:rsidR="00886855" w:rsidRPr="00427447">
        <w:rPr>
          <w:b/>
          <w:szCs w:val="28"/>
        </w:rPr>
        <w:t>CỦA</w:t>
      </w:r>
      <w:r w:rsidRPr="00427447">
        <w:rPr>
          <w:b/>
          <w:szCs w:val="28"/>
        </w:rPr>
        <w:t xml:space="preserve"> NGHỊ QUYẾT </w:t>
      </w:r>
    </w:p>
    <w:p w14:paraId="69D05E07" w14:textId="77777777" w:rsidR="000557AD" w:rsidRDefault="000557AD" w:rsidP="000557AD">
      <w:pPr>
        <w:tabs>
          <w:tab w:val="left" w:pos="851"/>
        </w:tabs>
        <w:spacing w:before="0" w:line="264" w:lineRule="auto"/>
        <w:ind w:firstLine="567"/>
        <w:jc w:val="both"/>
        <w:rPr>
          <w:szCs w:val="28"/>
        </w:rPr>
      </w:pPr>
      <w:r>
        <w:rPr>
          <w:szCs w:val="28"/>
        </w:rPr>
        <w:t>Dự thảo dự kiến gồm 6 điều và phục lục kèm theo, cụ thể:</w:t>
      </w:r>
    </w:p>
    <w:p w14:paraId="79B4331E" w14:textId="77777777" w:rsidR="000557AD" w:rsidRDefault="000557AD" w:rsidP="000557AD">
      <w:pPr>
        <w:widowControl w:val="0"/>
        <w:shd w:val="clear" w:color="auto" w:fill="FFFFFF"/>
        <w:spacing w:before="0" w:line="264" w:lineRule="auto"/>
        <w:ind w:firstLine="567"/>
        <w:jc w:val="both"/>
        <w:rPr>
          <w:szCs w:val="28"/>
          <w:lang w:val="it-IT"/>
        </w:rPr>
      </w:pPr>
      <w:r>
        <w:rPr>
          <w:szCs w:val="28"/>
          <w:lang w:val="it-IT"/>
        </w:rPr>
        <w:t>Điều 1. Phạm vi điều chỉnh</w:t>
      </w:r>
    </w:p>
    <w:p w14:paraId="1119FA6A" w14:textId="77777777" w:rsidR="000557AD" w:rsidRDefault="000557AD" w:rsidP="000557AD">
      <w:pPr>
        <w:widowControl w:val="0"/>
        <w:shd w:val="clear" w:color="auto" w:fill="FFFFFF"/>
        <w:spacing w:before="0" w:line="264" w:lineRule="auto"/>
        <w:ind w:firstLine="567"/>
        <w:jc w:val="both"/>
        <w:rPr>
          <w:szCs w:val="28"/>
          <w:lang w:val="it-IT"/>
        </w:rPr>
      </w:pPr>
      <w:r>
        <w:rPr>
          <w:szCs w:val="28"/>
          <w:lang w:val="it-IT"/>
        </w:rPr>
        <w:t>Điều 2. Đối tượng áp dụng</w:t>
      </w:r>
      <w:bookmarkStart w:id="13" w:name="_GoBack"/>
      <w:bookmarkEnd w:id="13"/>
    </w:p>
    <w:p w14:paraId="2CA8795E" w14:textId="77777777" w:rsidR="000557AD" w:rsidRDefault="000557AD" w:rsidP="000557AD">
      <w:pPr>
        <w:widowControl w:val="0"/>
        <w:shd w:val="clear" w:color="auto" w:fill="FFFFFF"/>
        <w:spacing w:before="0" w:line="264" w:lineRule="auto"/>
        <w:ind w:firstLine="567"/>
        <w:jc w:val="both"/>
        <w:rPr>
          <w:szCs w:val="28"/>
          <w:lang w:val="it-IT"/>
        </w:rPr>
      </w:pPr>
      <w:r>
        <w:rPr>
          <w:szCs w:val="28"/>
          <w:lang w:val="it-IT"/>
        </w:rPr>
        <w:t>Điều 3. Tiêu chí để quyết định thực hiện đấu thầu lựa chọn nhà đầu tư thực hiện dự án đầu tư có sử dụng đất</w:t>
      </w:r>
    </w:p>
    <w:p w14:paraId="5644E237" w14:textId="77777777" w:rsidR="000557AD" w:rsidRDefault="000557AD" w:rsidP="000557AD">
      <w:pPr>
        <w:widowControl w:val="0"/>
        <w:shd w:val="clear" w:color="auto" w:fill="FFFFFF"/>
        <w:spacing w:before="0" w:line="264" w:lineRule="auto"/>
        <w:ind w:firstLine="567"/>
        <w:jc w:val="both"/>
        <w:rPr>
          <w:szCs w:val="28"/>
          <w:lang w:val="it-IT"/>
        </w:rPr>
      </w:pPr>
      <w:r>
        <w:rPr>
          <w:szCs w:val="28"/>
          <w:lang w:val="it-IT"/>
        </w:rPr>
        <w:t xml:space="preserve">Điều 4. Điều khoản chuyển tiếp </w:t>
      </w:r>
    </w:p>
    <w:p w14:paraId="2BA7345E" w14:textId="77777777" w:rsidR="000557AD" w:rsidRDefault="000557AD" w:rsidP="000557AD">
      <w:pPr>
        <w:widowControl w:val="0"/>
        <w:shd w:val="clear" w:color="auto" w:fill="FFFFFF"/>
        <w:spacing w:before="0" w:line="264" w:lineRule="auto"/>
        <w:ind w:firstLine="567"/>
        <w:jc w:val="both"/>
        <w:rPr>
          <w:szCs w:val="28"/>
          <w:lang w:val="it-IT"/>
        </w:rPr>
      </w:pPr>
      <w:r>
        <w:rPr>
          <w:szCs w:val="28"/>
          <w:lang w:val="it-IT"/>
        </w:rPr>
        <w:t>Điều 5. Tổ chức thực hiện</w:t>
      </w:r>
    </w:p>
    <w:p w14:paraId="4890D290" w14:textId="77777777" w:rsidR="000557AD" w:rsidRDefault="000557AD" w:rsidP="000557AD">
      <w:pPr>
        <w:tabs>
          <w:tab w:val="left" w:pos="851"/>
        </w:tabs>
        <w:spacing w:before="0" w:line="264" w:lineRule="auto"/>
        <w:ind w:firstLine="567"/>
        <w:jc w:val="both"/>
        <w:rPr>
          <w:szCs w:val="28"/>
          <w:lang w:val="it-IT"/>
        </w:rPr>
      </w:pPr>
      <w:r>
        <w:rPr>
          <w:szCs w:val="28"/>
          <w:lang w:val="it-IT"/>
        </w:rPr>
        <w:t>Điều 6. Hiệu lực thi hành</w:t>
      </w:r>
    </w:p>
    <w:p w14:paraId="68AAF2EA" w14:textId="7F6C8611" w:rsidR="003962DB" w:rsidRPr="00CC0B98" w:rsidRDefault="009530FC" w:rsidP="00752592">
      <w:pPr>
        <w:tabs>
          <w:tab w:val="left" w:pos="851"/>
        </w:tabs>
        <w:spacing w:before="0" w:line="240" w:lineRule="auto"/>
        <w:ind w:firstLine="567"/>
        <w:jc w:val="both"/>
        <w:rPr>
          <w:rFonts w:ascii="Times New Roman Bold" w:hAnsi="Times New Roman Bold"/>
          <w:b/>
          <w:spacing w:val="-10"/>
          <w:szCs w:val="28"/>
        </w:rPr>
      </w:pPr>
      <w:r w:rsidRPr="00CC0B98">
        <w:rPr>
          <w:rFonts w:ascii="Times New Roman Bold" w:hAnsi="Times New Roman Bold"/>
          <w:b/>
          <w:spacing w:val="-10"/>
          <w:szCs w:val="28"/>
        </w:rPr>
        <w:t>V. THỜI GIAN DỰ KIẾN ĐỀ NGHỊ HĐND XEM XÉT, THÔNG QUA</w:t>
      </w:r>
    </w:p>
    <w:p w14:paraId="03075450" w14:textId="034B7CD1" w:rsidR="008270F4" w:rsidRPr="00427447" w:rsidRDefault="004A251D" w:rsidP="00752592">
      <w:pPr>
        <w:tabs>
          <w:tab w:val="left" w:pos="851"/>
        </w:tabs>
        <w:spacing w:before="0" w:line="240" w:lineRule="auto"/>
        <w:jc w:val="both"/>
        <w:rPr>
          <w:i/>
          <w:spacing w:val="-4"/>
          <w:szCs w:val="28"/>
        </w:rPr>
      </w:pPr>
      <w:r w:rsidRPr="00427447">
        <w:rPr>
          <w:spacing w:val="-4"/>
          <w:szCs w:val="28"/>
        </w:rPr>
        <w:t xml:space="preserve">       Dự kiến trình dự thảo Nghị quyết tại </w:t>
      </w:r>
      <w:r w:rsidR="00ED3912" w:rsidRPr="00ED3912">
        <w:rPr>
          <w:spacing w:val="-4"/>
          <w:szCs w:val="28"/>
        </w:rPr>
        <w:t>kỳ họp thường lệ giữa năm 2026 của Hội đồng nhân dân</w:t>
      </w:r>
      <w:r w:rsidRPr="00427447">
        <w:rPr>
          <w:i/>
          <w:spacing w:val="-4"/>
          <w:szCs w:val="28"/>
        </w:rPr>
        <w:t>.</w:t>
      </w:r>
    </w:p>
    <w:p w14:paraId="332CBE3E" w14:textId="77777777" w:rsidR="00194804" w:rsidRPr="00427447" w:rsidRDefault="009530FC" w:rsidP="00752592">
      <w:pPr>
        <w:tabs>
          <w:tab w:val="left" w:pos="851"/>
        </w:tabs>
        <w:spacing w:before="0" w:line="240" w:lineRule="auto"/>
        <w:ind w:firstLine="567"/>
        <w:jc w:val="both"/>
        <w:rPr>
          <w:b/>
          <w:szCs w:val="28"/>
        </w:rPr>
      </w:pPr>
      <w:r w:rsidRPr="00427447">
        <w:rPr>
          <w:b/>
          <w:szCs w:val="28"/>
        </w:rPr>
        <w:t xml:space="preserve">VI. DỰ KIẾN NGUỒN LỰC BẢO ĐẢM CHO VIỆC THI HÀNH NGHỊ QUYẾT SAU KHI ĐƯỢC THÔNG QUA </w:t>
      </w:r>
    </w:p>
    <w:p w14:paraId="2F6FD6CD" w14:textId="77777777" w:rsidR="00194804" w:rsidRPr="00427447" w:rsidRDefault="009530FC" w:rsidP="00752592">
      <w:pPr>
        <w:tabs>
          <w:tab w:val="left" w:pos="851"/>
        </w:tabs>
        <w:spacing w:before="0" w:line="240" w:lineRule="auto"/>
        <w:ind w:firstLine="567"/>
        <w:jc w:val="both"/>
        <w:rPr>
          <w:b/>
          <w:szCs w:val="28"/>
        </w:rPr>
      </w:pPr>
      <w:r w:rsidRPr="00427447">
        <w:rPr>
          <w:b/>
          <w:szCs w:val="28"/>
        </w:rPr>
        <w:t xml:space="preserve">1. Về đảm bảo nguồn nhân lực </w:t>
      </w:r>
    </w:p>
    <w:p w14:paraId="5D038DC7" w14:textId="5FF30105" w:rsidR="00461B56" w:rsidRDefault="00461B56" w:rsidP="00752592">
      <w:pPr>
        <w:tabs>
          <w:tab w:val="left" w:pos="851"/>
        </w:tabs>
        <w:spacing w:before="0" w:line="240" w:lineRule="auto"/>
        <w:jc w:val="both"/>
        <w:rPr>
          <w:szCs w:val="28"/>
        </w:rPr>
      </w:pPr>
      <w:r w:rsidRPr="00427447">
        <w:rPr>
          <w:szCs w:val="28"/>
        </w:rPr>
        <w:t xml:space="preserve">        </w:t>
      </w:r>
      <w:r w:rsidR="00E60308" w:rsidRPr="00427447">
        <w:rPr>
          <w:szCs w:val="28"/>
        </w:rPr>
        <w:t xml:space="preserve">Các sở, ngành </w:t>
      </w:r>
      <w:r w:rsidRPr="00427447">
        <w:rPr>
          <w:szCs w:val="28"/>
        </w:rPr>
        <w:t xml:space="preserve">UBND </w:t>
      </w:r>
      <w:r w:rsidR="001D3ABA" w:rsidRPr="00427447">
        <w:rPr>
          <w:szCs w:val="28"/>
        </w:rPr>
        <w:t>các phường, xã và các đơn vị các đơn vị có liên quan</w:t>
      </w:r>
      <w:r w:rsidR="00E60308" w:rsidRPr="00427447">
        <w:rPr>
          <w:szCs w:val="28"/>
        </w:rPr>
        <w:t xml:space="preserve"> bố trí các nguồn lực để thực hiện công tác</w:t>
      </w:r>
      <w:r w:rsidR="00BC10A2" w:rsidRPr="00427447">
        <w:rPr>
          <w:szCs w:val="28"/>
        </w:rPr>
        <w:t xml:space="preserve"> </w:t>
      </w:r>
      <w:r w:rsidR="00E60308" w:rsidRPr="00427447">
        <w:rPr>
          <w:szCs w:val="28"/>
        </w:rPr>
        <w:t>lập</w:t>
      </w:r>
      <w:r w:rsidR="003F2F08" w:rsidRPr="00427447">
        <w:rPr>
          <w:szCs w:val="28"/>
        </w:rPr>
        <w:t xml:space="preserve"> và</w:t>
      </w:r>
      <w:r w:rsidR="00E60308" w:rsidRPr="00427447">
        <w:rPr>
          <w:szCs w:val="28"/>
        </w:rPr>
        <w:t xml:space="preserve"> </w:t>
      </w:r>
      <w:r w:rsidR="00BC10A2" w:rsidRPr="00427447">
        <w:rPr>
          <w:szCs w:val="28"/>
        </w:rPr>
        <w:t xml:space="preserve">quản lý </w:t>
      </w:r>
      <w:r w:rsidR="00E60308" w:rsidRPr="00427447">
        <w:rPr>
          <w:szCs w:val="28"/>
        </w:rPr>
        <w:t>quy hoạch</w:t>
      </w:r>
      <w:r w:rsidR="003F2F08" w:rsidRPr="00427447">
        <w:rPr>
          <w:szCs w:val="28"/>
        </w:rPr>
        <w:t xml:space="preserve">, </w:t>
      </w:r>
      <w:r w:rsidR="00E60308" w:rsidRPr="00427447">
        <w:rPr>
          <w:szCs w:val="28"/>
        </w:rPr>
        <w:t>đề xuất các dự án đầu tư theo đúng quy định.</w:t>
      </w:r>
      <w:r w:rsidRPr="00427447">
        <w:rPr>
          <w:szCs w:val="28"/>
        </w:rPr>
        <w:t xml:space="preserve"> </w:t>
      </w:r>
    </w:p>
    <w:p w14:paraId="50F1971E" w14:textId="1FD17406" w:rsidR="00194804" w:rsidRPr="00427447" w:rsidRDefault="009530FC" w:rsidP="002738D7">
      <w:pPr>
        <w:tabs>
          <w:tab w:val="left" w:pos="851"/>
        </w:tabs>
        <w:spacing w:line="360" w:lineRule="exact"/>
        <w:ind w:firstLine="567"/>
        <w:jc w:val="both"/>
        <w:rPr>
          <w:b/>
          <w:szCs w:val="28"/>
        </w:rPr>
      </w:pPr>
      <w:r w:rsidRPr="00427447">
        <w:rPr>
          <w:b/>
          <w:szCs w:val="28"/>
        </w:rPr>
        <w:t xml:space="preserve">2. </w:t>
      </w:r>
      <w:r w:rsidR="003962DB" w:rsidRPr="00427447">
        <w:rPr>
          <w:b/>
          <w:szCs w:val="28"/>
        </w:rPr>
        <w:t>Điều kiện bảo đảm việc thực hiện Nghị quyết</w:t>
      </w:r>
    </w:p>
    <w:p w14:paraId="0D749FCD" w14:textId="18AA875A" w:rsidR="00BF18E7" w:rsidRPr="00427447" w:rsidRDefault="00E60308" w:rsidP="002738D7">
      <w:pPr>
        <w:tabs>
          <w:tab w:val="left" w:pos="851"/>
        </w:tabs>
        <w:spacing w:line="360" w:lineRule="exact"/>
        <w:jc w:val="both"/>
        <w:rPr>
          <w:spacing w:val="-4"/>
          <w:szCs w:val="28"/>
        </w:rPr>
      </w:pPr>
      <w:r w:rsidRPr="00427447">
        <w:rPr>
          <w:spacing w:val="-4"/>
          <w:szCs w:val="28"/>
        </w:rPr>
        <w:t xml:space="preserve">   </w:t>
      </w:r>
      <w:r w:rsidR="00A1789E" w:rsidRPr="00427447">
        <w:rPr>
          <w:spacing w:val="-4"/>
          <w:szCs w:val="28"/>
        </w:rPr>
        <w:t xml:space="preserve">     Sau khi Nghị quyết được ban hành sẽ là cơ sở để </w:t>
      </w:r>
      <w:r w:rsidR="0060750D" w:rsidRPr="00427447">
        <w:rPr>
          <w:spacing w:val="-4"/>
          <w:szCs w:val="28"/>
        </w:rPr>
        <w:t>các sở, ngành, địa phương của tỉnh</w:t>
      </w:r>
      <w:r w:rsidR="00A1789E" w:rsidRPr="00427447">
        <w:rPr>
          <w:spacing w:val="-4"/>
          <w:szCs w:val="28"/>
        </w:rPr>
        <w:t xml:space="preserve"> lựa chọn </w:t>
      </w:r>
      <w:r w:rsidR="00B6418F" w:rsidRPr="00427447">
        <w:rPr>
          <w:spacing w:val="-4"/>
          <w:szCs w:val="28"/>
        </w:rPr>
        <w:t xml:space="preserve">các khu đất có tiềm năng phát triển </w:t>
      </w:r>
      <w:r w:rsidR="00A1789E" w:rsidRPr="00427447">
        <w:rPr>
          <w:spacing w:val="-4"/>
          <w:szCs w:val="28"/>
        </w:rPr>
        <w:t>và đề xuất hình thứ</w:t>
      </w:r>
      <w:r w:rsidR="0060750D" w:rsidRPr="00427447">
        <w:rPr>
          <w:spacing w:val="-4"/>
          <w:szCs w:val="28"/>
        </w:rPr>
        <w:t>c, dự án</w:t>
      </w:r>
      <w:r w:rsidR="00B6418F" w:rsidRPr="00427447">
        <w:rPr>
          <w:szCs w:val="28"/>
        </w:rPr>
        <w:t xml:space="preserve"> </w:t>
      </w:r>
      <w:r w:rsidR="00B6418F" w:rsidRPr="00427447">
        <w:rPr>
          <w:spacing w:val="-4"/>
          <w:szCs w:val="28"/>
        </w:rPr>
        <w:t xml:space="preserve">thực hiện đầu tư xây dựng mới khu đô thị, cải tạo, chỉnh trang đô thị; dự án khu dân </w:t>
      </w:r>
      <w:r w:rsidR="00B6418F" w:rsidRPr="00427447">
        <w:rPr>
          <w:spacing w:val="-4"/>
          <w:szCs w:val="28"/>
        </w:rPr>
        <w:lastRenderedPageBreak/>
        <w:t xml:space="preserve">cư nông thôn trên địa bàn tỉnh </w:t>
      </w:r>
      <w:r w:rsidR="00CA0AD0">
        <w:rPr>
          <w:spacing w:val="-4"/>
          <w:szCs w:val="28"/>
        </w:rPr>
        <w:t>Tuyên Quang</w:t>
      </w:r>
      <w:r w:rsidR="00B6418F" w:rsidRPr="00427447">
        <w:rPr>
          <w:spacing w:val="-4"/>
          <w:szCs w:val="28"/>
        </w:rPr>
        <w:t xml:space="preserve"> </w:t>
      </w:r>
      <w:r w:rsidR="00A1789E" w:rsidRPr="00427447">
        <w:rPr>
          <w:spacing w:val="-4"/>
          <w:szCs w:val="28"/>
        </w:rPr>
        <w:t xml:space="preserve">phù hợp với tình hình </w:t>
      </w:r>
      <w:r w:rsidR="003F2F08" w:rsidRPr="00427447">
        <w:rPr>
          <w:spacing w:val="-4"/>
          <w:szCs w:val="28"/>
        </w:rPr>
        <w:t>thực tế của</w:t>
      </w:r>
      <w:r w:rsidR="00A1789E" w:rsidRPr="00427447">
        <w:rPr>
          <w:spacing w:val="-4"/>
          <w:szCs w:val="28"/>
        </w:rPr>
        <w:t xml:space="preserve"> địa phương, đảm bảo hiệu quả và tuân thủ đúng các quy định của pháp luật.</w:t>
      </w:r>
    </w:p>
    <w:p w14:paraId="2C683D5C" w14:textId="005018D4" w:rsidR="0070667A" w:rsidRPr="00427447" w:rsidRDefault="0070667A" w:rsidP="002738D7">
      <w:pPr>
        <w:tabs>
          <w:tab w:val="left" w:pos="851"/>
        </w:tabs>
        <w:spacing w:line="360" w:lineRule="exact"/>
        <w:ind w:firstLine="567"/>
        <w:jc w:val="both"/>
        <w:rPr>
          <w:spacing w:val="-4"/>
          <w:szCs w:val="28"/>
        </w:rPr>
      </w:pPr>
      <w:r w:rsidRPr="00427447">
        <w:rPr>
          <w:spacing w:val="-4"/>
          <w:szCs w:val="28"/>
        </w:rPr>
        <w:t>Nội dung tham mưu đầy đủ cơ sở pháp lý theo đúng quy định của pháp luật; đảm bảo trình tự, thủ tục, đúng thẩm quyền và đủ điều kiện để ban hành theo quy định của pháp luật; Sở Tài chính chịu trách nhiệm trước UBND tỉnh và trước pháp luật về nội dung tham mưu.</w:t>
      </w:r>
    </w:p>
    <w:p w14:paraId="6353465E" w14:textId="29A5F94C" w:rsidR="009530FC" w:rsidRPr="00C642B1" w:rsidRDefault="00A05980" w:rsidP="006E0CA8">
      <w:pPr>
        <w:tabs>
          <w:tab w:val="left" w:pos="851"/>
        </w:tabs>
        <w:spacing w:after="240" w:line="360" w:lineRule="exact"/>
        <w:jc w:val="both"/>
        <w:rPr>
          <w:spacing w:val="-10"/>
          <w:szCs w:val="28"/>
        </w:rPr>
      </w:pPr>
      <w:r w:rsidRPr="00C642B1">
        <w:rPr>
          <w:spacing w:val="-10"/>
          <w:szCs w:val="28"/>
        </w:rPr>
        <w:t xml:space="preserve">       </w:t>
      </w:r>
      <w:r w:rsidR="00557FD9" w:rsidRPr="00C642B1">
        <w:rPr>
          <w:spacing w:val="-10"/>
          <w:szCs w:val="28"/>
        </w:rPr>
        <w:t>Sở</w:t>
      </w:r>
      <w:r w:rsidR="0070667A" w:rsidRPr="00C642B1">
        <w:rPr>
          <w:spacing w:val="-10"/>
          <w:szCs w:val="28"/>
        </w:rPr>
        <w:t xml:space="preserve"> T</w:t>
      </w:r>
      <w:r w:rsidR="00557FD9" w:rsidRPr="00C642B1">
        <w:rPr>
          <w:spacing w:val="-10"/>
          <w:szCs w:val="28"/>
        </w:rPr>
        <w:t xml:space="preserve">ài chính </w:t>
      </w:r>
      <w:r w:rsidR="00B14D4C" w:rsidRPr="00C642B1">
        <w:rPr>
          <w:spacing w:val="-10"/>
          <w:szCs w:val="28"/>
        </w:rPr>
        <w:t>kính đề nghị</w:t>
      </w:r>
      <w:r w:rsidR="009530FC" w:rsidRPr="00C642B1">
        <w:rPr>
          <w:spacing w:val="-10"/>
          <w:szCs w:val="28"/>
        </w:rPr>
        <w:t xml:space="preserve"> UBND tỉnh trình Thường trực HĐND tỉnh quyết</w:t>
      </w:r>
      <w:r w:rsidR="00FE3104" w:rsidRPr="00C642B1">
        <w:rPr>
          <w:spacing w:val="-10"/>
          <w:szCs w:val="28"/>
        </w:rPr>
        <w:t xml:space="preserve"> định./.</w:t>
      </w:r>
    </w:p>
    <w:tbl>
      <w:tblPr>
        <w:tblW w:w="4875" w:type="pct"/>
        <w:tblInd w:w="106" w:type="dxa"/>
        <w:tblLayout w:type="fixed"/>
        <w:tblLook w:val="01E0" w:firstRow="1" w:lastRow="1" w:firstColumn="1" w:lastColumn="1" w:noHBand="0" w:noVBand="0"/>
      </w:tblPr>
      <w:tblGrid>
        <w:gridCol w:w="4830"/>
        <w:gridCol w:w="4228"/>
      </w:tblGrid>
      <w:tr w:rsidR="00427447" w:rsidRPr="00427447" w14:paraId="299A45C9" w14:textId="77777777" w:rsidTr="008F491F">
        <w:trPr>
          <w:trHeight w:val="2250"/>
        </w:trPr>
        <w:tc>
          <w:tcPr>
            <w:tcW w:w="2666" w:type="pct"/>
          </w:tcPr>
          <w:bookmarkEnd w:id="0"/>
          <w:p w14:paraId="76F20236" w14:textId="69E89275" w:rsidR="00B14D4C" w:rsidRPr="00427447" w:rsidRDefault="00B14D4C" w:rsidP="002738D7">
            <w:pPr>
              <w:spacing w:before="0" w:after="0" w:line="240" w:lineRule="auto"/>
              <w:jc w:val="both"/>
              <w:rPr>
                <w:rFonts w:eastAsia="Times New Roman"/>
                <w:b/>
                <w:i/>
                <w:sz w:val="24"/>
                <w:szCs w:val="24"/>
              </w:rPr>
            </w:pPr>
            <w:r w:rsidRPr="00427447">
              <w:rPr>
                <w:b/>
                <w:i/>
                <w:sz w:val="24"/>
                <w:szCs w:val="24"/>
                <w:lang w:val="es-MX"/>
              </w:rPr>
              <w:t xml:space="preserve"> </w:t>
            </w:r>
            <w:r w:rsidRPr="00427447">
              <w:rPr>
                <w:rFonts w:eastAsia="Times New Roman"/>
                <w:szCs w:val="28"/>
              </w:rPr>
              <w:t xml:space="preserve"> </w:t>
            </w:r>
            <w:r w:rsidRPr="00427447">
              <w:rPr>
                <w:rFonts w:eastAsia="Times New Roman"/>
                <w:b/>
                <w:i/>
                <w:sz w:val="24"/>
                <w:szCs w:val="24"/>
              </w:rPr>
              <w:t xml:space="preserve"> Nơi nhận:  </w:t>
            </w:r>
          </w:p>
          <w:p w14:paraId="3D4BD9EA" w14:textId="615834DF" w:rsidR="00B14D4C" w:rsidRPr="00427447" w:rsidRDefault="00B14D4C" w:rsidP="002738D7">
            <w:pPr>
              <w:tabs>
                <w:tab w:val="center" w:pos="5670"/>
              </w:tabs>
              <w:spacing w:before="0" w:after="0" w:line="240" w:lineRule="auto"/>
              <w:ind w:firstLine="142"/>
              <w:jc w:val="both"/>
              <w:rPr>
                <w:rFonts w:eastAsia="Times New Roman"/>
                <w:sz w:val="22"/>
              </w:rPr>
            </w:pPr>
            <w:r w:rsidRPr="00427447">
              <w:rPr>
                <w:rFonts w:eastAsia="Times New Roman"/>
                <w:sz w:val="22"/>
              </w:rPr>
              <w:t>- Như trên;</w:t>
            </w:r>
          </w:p>
          <w:p w14:paraId="0FF146FA" w14:textId="363C90E1" w:rsidR="00B14D4C" w:rsidRPr="00427447" w:rsidRDefault="00B14D4C" w:rsidP="002738D7">
            <w:pPr>
              <w:tabs>
                <w:tab w:val="center" w:pos="5670"/>
              </w:tabs>
              <w:spacing w:before="0" w:after="0" w:line="240" w:lineRule="auto"/>
              <w:ind w:firstLine="142"/>
              <w:jc w:val="both"/>
              <w:rPr>
                <w:rFonts w:eastAsia="Times New Roman"/>
                <w:sz w:val="22"/>
              </w:rPr>
            </w:pPr>
            <w:r w:rsidRPr="00427447">
              <w:rPr>
                <w:rFonts w:eastAsia="Times New Roman"/>
                <w:sz w:val="22"/>
              </w:rPr>
              <w:t>- Sở Tư pháp;</w:t>
            </w:r>
          </w:p>
          <w:p w14:paraId="21F3A912" w14:textId="1F51495F" w:rsidR="00B14D4C" w:rsidRPr="00427447" w:rsidRDefault="00B14D4C" w:rsidP="002738D7">
            <w:pPr>
              <w:tabs>
                <w:tab w:val="center" w:pos="5670"/>
              </w:tabs>
              <w:spacing w:before="0" w:after="0" w:line="240" w:lineRule="auto"/>
              <w:ind w:firstLine="142"/>
              <w:jc w:val="both"/>
              <w:rPr>
                <w:rFonts w:eastAsia="Times New Roman"/>
                <w:sz w:val="22"/>
              </w:rPr>
            </w:pPr>
            <w:r w:rsidRPr="00427447">
              <w:rPr>
                <w:rFonts w:eastAsia="Times New Roman"/>
                <w:sz w:val="22"/>
              </w:rPr>
              <w:t>- Đ/c Giám đốc sở;</w:t>
            </w:r>
          </w:p>
          <w:p w14:paraId="1BA9E0D2" w14:textId="694886E4" w:rsidR="00B14D4C" w:rsidRPr="00427447" w:rsidRDefault="001D3ABA" w:rsidP="002738D7">
            <w:pPr>
              <w:tabs>
                <w:tab w:val="center" w:pos="5670"/>
              </w:tabs>
              <w:spacing w:before="0" w:after="0" w:line="240" w:lineRule="auto"/>
              <w:ind w:firstLine="142"/>
              <w:jc w:val="both"/>
              <w:rPr>
                <w:rFonts w:eastAsia="Times New Roman"/>
                <w:sz w:val="22"/>
              </w:rPr>
            </w:pPr>
            <w:r w:rsidRPr="00427447">
              <w:rPr>
                <w:rFonts w:eastAsia="Times New Roman"/>
                <w:sz w:val="22"/>
              </w:rPr>
              <w:t xml:space="preserve">- PGĐ sở </w:t>
            </w:r>
            <w:r w:rsidR="003677EA">
              <w:rPr>
                <w:rFonts w:eastAsia="Times New Roman"/>
                <w:sz w:val="22"/>
              </w:rPr>
              <w:t>phụ trách;</w:t>
            </w:r>
          </w:p>
          <w:p w14:paraId="4F0D4532" w14:textId="2C74307F" w:rsidR="00B14D4C" w:rsidRPr="00427447" w:rsidRDefault="00B14D4C" w:rsidP="002738D7">
            <w:pPr>
              <w:tabs>
                <w:tab w:val="center" w:pos="5670"/>
              </w:tabs>
              <w:spacing w:before="0" w:after="0" w:line="240" w:lineRule="auto"/>
              <w:ind w:firstLine="142"/>
              <w:jc w:val="both"/>
              <w:rPr>
                <w:rFonts w:eastAsia="Times New Roman"/>
                <w:sz w:val="22"/>
              </w:rPr>
            </w:pPr>
            <w:r w:rsidRPr="00427447">
              <w:rPr>
                <w:rFonts w:eastAsia="Times New Roman"/>
                <w:sz w:val="22"/>
              </w:rPr>
              <w:t xml:space="preserve">- Lưu: VT, </w:t>
            </w:r>
            <w:r w:rsidR="006E0CA8">
              <w:rPr>
                <w:rFonts w:eastAsia="Times New Roman"/>
                <w:sz w:val="22"/>
              </w:rPr>
              <w:t>ĐTNNS</w:t>
            </w:r>
            <w:r w:rsidRPr="00427447">
              <w:rPr>
                <w:rFonts w:eastAsia="Times New Roman"/>
                <w:sz w:val="22"/>
              </w:rPr>
              <w:t>.</w:t>
            </w:r>
          </w:p>
          <w:p w14:paraId="0D8D58F5" w14:textId="77777777" w:rsidR="00657F39" w:rsidRPr="00427447" w:rsidRDefault="00B14D4C" w:rsidP="002738D7">
            <w:pPr>
              <w:tabs>
                <w:tab w:val="center" w:pos="5670"/>
              </w:tabs>
              <w:spacing w:before="0" w:after="0" w:line="240" w:lineRule="auto"/>
              <w:ind w:firstLine="142"/>
              <w:jc w:val="both"/>
              <w:rPr>
                <w:rFonts w:eastAsia="Times New Roman"/>
                <w:i/>
                <w:sz w:val="24"/>
                <w:szCs w:val="24"/>
              </w:rPr>
            </w:pPr>
            <w:r w:rsidRPr="00427447">
              <w:rPr>
                <w:rFonts w:eastAsia="Times New Roman"/>
                <w:i/>
                <w:sz w:val="24"/>
                <w:szCs w:val="24"/>
              </w:rPr>
              <w:t xml:space="preserve">    </w:t>
            </w:r>
          </w:p>
          <w:p w14:paraId="4B247DAF" w14:textId="029A658E" w:rsidR="00B14D4C" w:rsidRPr="00427447" w:rsidRDefault="00B14D4C" w:rsidP="002738D7">
            <w:pPr>
              <w:tabs>
                <w:tab w:val="center" w:pos="5670"/>
              </w:tabs>
              <w:spacing w:before="0" w:after="0" w:line="240" w:lineRule="auto"/>
              <w:ind w:firstLine="142"/>
              <w:jc w:val="both"/>
              <w:rPr>
                <w:rFonts w:eastAsia="Times New Roman"/>
                <w:i/>
                <w:szCs w:val="24"/>
              </w:rPr>
            </w:pPr>
            <w:r w:rsidRPr="00427447">
              <w:rPr>
                <w:rFonts w:eastAsia="Times New Roman"/>
                <w:i/>
                <w:sz w:val="24"/>
                <w:szCs w:val="24"/>
              </w:rPr>
              <w:t xml:space="preserve">               </w:t>
            </w:r>
          </w:p>
        </w:tc>
        <w:tc>
          <w:tcPr>
            <w:tcW w:w="2334" w:type="pct"/>
          </w:tcPr>
          <w:p w14:paraId="51F67957" w14:textId="77777777" w:rsidR="00B14D4C" w:rsidRPr="00427447" w:rsidRDefault="00B14D4C" w:rsidP="002738D7">
            <w:pPr>
              <w:spacing w:before="0" w:after="0" w:line="240" w:lineRule="auto"/>
              <w:jc w:val="center"/>
              <w:rPr>
                <w:rFonts w:eastAsia="Times New Roman"/>
                <w:b/>
                <w:spacing w:val="-12"/>
                <w:szCs w:val="28"/>
              </w:rPr>
            </w:pPr>
            <w:r w:rsidRPr="00427447">
              <w:rPr>
                <w:rFonts w:eastAsia="Times New Roman"/>
                <w:b/>
                <w:spacing w:val="-12"/>
                <w:szCs w:val="28"/>
              </w:rPr>
              <w:t>GIÁM ĐỐC</w:t>
            </w:r>
          </w:p>
          <w:p w14:paraId="7799E57B" w14:textId="77777777" w:rsidR="00B14D4C" w:rsidRPr="00427447" w:rsidRDefault="00B14D4C" w:rsidP="002738D7">
            <w:pPr>
              <w:spacing w:before="0" w:after="0" w:line="240" w:lineRule="auto"/>
              <w:jc w:val="center"/>
              <w:rPr>
                <w:rFonts w:eastAsia="Times New Roman"/>
                <w:b/>
                <w:szCs w:val="28"/>
              </w:rPr>
            </w:pPr>
          </w:p>
          <w:p w14:paraId="7D55A15B" w14:textId="77777777" w:rsidR="00B14D4C" w:rsidRPr="00427447" w:rsidRDefault="00B14D4C" w:rsidP="002738D7">
            <w:pPr>
              <w:spacing w:before="0" w:after="0" w:line="240" w:lineRule="auto"/>
              <w:rPr>
                <w:rFonts w:eastAsia="Times New Roman"/>
                <w:b/>
                <w:szCs w:val="28"/>
              </w:rPr>
            </w:pPr>
          </w:p>
          <w:p w14:paraId="591C091B" w14:textId="77777777" w:rsidR="00B14D4C" w:rsidRPr="00427447" w:rsidRDefault="00B14D4C" w:rsidP="002738D7">
            <w:pPr>
              <w:spacing w:before="0" w:after="0" w:line="240" w:lineRule="auto"/>
              <w:jc w:val="center"/>
              <w:rPr>
                <w:rFonts w:eastAsia="Times New Roman"/>
                <w:b/>
                <w:szCs w:val="28"/>
              </w:rPr>
            </w:pPr>
          </w:p>
          <w:p w14:paraId="56C04801" w14:textId="77777777" w:rsidR="00B14D4C" w:rsidRPr="00427447" w:rsidRDefault="00B14D4C" w:rsidP="002738D7">
            <w:pPr>
              <w:spacing w:before="0" w:after="0" w:line="240" w:lineRule="auto"/>
              <w:jc w:val="center"/>
              <w:rPr>
                <w:rFonts w:eastAsia="Times New Roman"/>
                <w:b/>
                <w:szCs w:val="28"/>
              </w:rPr>
            </w:pPr>
          </w:p>
          <w:p w14:paraId="29973A09" w14:textId="2F3E1AF0" w:rsidR="00657F39" w:rsidRPr="00427447" w:rsidRDefault="00C642B1" w:rsidP="002738D7">
            <w:pPr>
              <w:spacing w:before="0" w:after="0" w:line="240" w:lineRule="auto"/>
              <w:jc w:val="center"/>
              <w:rPr>
                <w:rFonts w:eastAsia="Times New Roman"/>
                <w:b/>
                <w:szCs w:val="28"/>
              </w:rPr>
            </w:pPr>
            <w:r>
              <w:rPr>
                <w:rFonts w:eastAsia="Times New Roman"/>
                <w:b/>
                <w:szCs w:val="28"/>
              </w:rPr>
              <w:t>Phạm Kiều Vân</w:t>
            </w:r>
          </w:p>
        </w:tc>
      </w:tr>
    </w:tbl>
    <w:p w14:paraId="08DDC539" w14:textId="430340CE" w:rsidR="00C47A25" w:rsidRPr="00427447" w:rsidRDefault="00C47A25" w:rsidP="002738D7">
      <w:pPr>
        <w:spacing w:before="0" w:after="0" w:line="240" w:lineRule="auto"/>
      </w:pPr>
    </w:p>
    <w:p w14:paraId="6ED9E4F7" w14:textId="77777777" w:rsidR="00C47A25" w:rsidRPr="00427447" w:rsidRDefault="00C47A25" w:rsidP="002738D7">
      <w:pPr>
        <w:spacing w:before="0" w:after="0" w:line="240" w:lineRule="auto"/>
      </w:pPr>
      <w:r w:rsidRPr="00427447">
        <w:br w:type="page"/>
      </w:r>
    </w:p>
    <w:p w14:paraId="628FD5A0" w14:textId="77777777" w:rsidR="008F491F" w:rsidRPr="00427447" w:rsidRDefault="008F491F" w:rsidP="002738D7">
      <w:pPr>
        <w:spacing w:before="0" w:after="0" w:line="240" w:lineRule="auto"/>
      </w:pPr>
    </w:p>
    <w:sectPr w:rsidR="008F491F" w:rsidRPr="00427447" w:rsidSect="00752592">
      <w:headerReference w:type="default" r:id="rId8"/>
      <w:footerReference w:type="default" r:id="rId9"/>
      <w:pgSz w:w="11909" w:h="16834" w:code="9"/>
      <w:pgMar w:top="1134" w:right="1134" w:bottom="1021" w:left="1701" w:header="567" w:footer="11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A08F4" w14:textId="77777777" w:rsidR="00AD11D3" w:rsidRDefault="00AD11D3" w:rsidP="00747D20">
      <w:pPr>
        <w:spacing w:before="0" w:after="0" w:line="240" w:lineRule="auto"/>
      </w:pPr>
      <w:r>
        <w:separator/>
      </w:r>
    </w:p>
  </w:endnote>
  <w:endnote w:type="continuationSeparator" w:id="0">
    <w:p w14:paraId="3C6268CE" w14:textId="77777777" w:rsidR="00AD11D3" w:rsidRDefault="00AD11D3" w:rsidP="00747D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09E0" w14:textId="77777777" w:rsidR="00D674BE" w:rsidRDefault="00D674BE">
    <w:pPr>
      <w:pStyle w:val="Footer"/>
    </w:pPr>
  </w:p>
  <w:p w14:paraId="72715D84" w14:textId="77777777" w:rsidR="00D674BE" w:rsidRDefault="00D674BE">
    <w:pPr>
      <w:pStyle w:val="Footer"/>
    </w:pPr>
  </w:p>
  <w:p w14:paraId="412BB650" w14:textId="77777777" w:rsidR="00D674BE" w:rsidRDefault="00D674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ED614" w14:textId="77777777" w:rsidR="00AD11D3" w:rsidRDefault="00AD11D3" w:rsidP="00747D20">
      <w:pPr>
        <w:spacing w:before="0" w:after="0" w:line="240" w:lineRule="auto"/>
      </w:pPr>
      <w:r>
        <w:separator/>
      </w:r>
    </w:p>
  </w:footnote>
  <w:footnote w:type="continuationSeparator" w:id="0">
    <w:p w14:paraId="6C3CF8CB" w14:textId="77777777" w:rsidR="00AD11D3" w:rsidRDefault="00AD11D3" w:rsidP="00747D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183997"/>
      <w:docPartObj>
        <w:docPartGallery w:val="Page Numbers (Top of Page)"/>
        <w:docPartUnique/>
      </w:docPartObj>
    </w:sdtPr>
    <w:sdtEndPr>
      <w:rPr>
        <w:noProof/>
      </w:rPr>
    </w:sdtEndPr>
    <w:sdtContent>
      <w:p w14:paraId="12725DE7" w14:textId="59242E13" w:rsidR="00D674BE" w:rsidRDefault="00D674BE" w:rsidP="00495574">
        <w:pPr>
          <w:pStyle w:val="Header"/>
          <w:jc w:val="center"/>
        </w:pPr>
        <w:r>
          <w:fldChar w:fldCharType="begin"/>
        </w:r>
        <w:r>
          <w:instrText xml:space="preserve"> PAGE   \* MERGEFORMAT </w:instrText>
        </w:r>
        <w:r>
          <w:fldChar w:fldCharType="separate"/>
        </w:r>
        <w:r w:rsidR="000557AD">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6F141A"/>
    <w:multiLevelType w:val="multilevel"/>
    <w:tmpl w:val="0E8ECDC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1D7125C8"/>
    <w:multiLevelType w:val="hybridMultilevel"/>
    <w:tmpl w:val="75F8397E"/>
    <w:lvl w:ilvl="0" w:tplc="7A103632">
      <w:start w:val="1"/>
      <w:numFmt w:val="decimal"/>
      <w:lvlText w:val="%1."/>
      <w:lvlJc w:val="left"/>
      <w:pPr>
        <w:ind w:left="922" w:hanging="360"/>
      </w:pPr>
      <w:rPr>
        <w:rFonts w:hint="default"/>
        <w:b/>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2E275CC5"/>
    <w:multiLevelType w:val="hybridMultilevel"/>
    <w:tmpl w:val="FFAE724C"/>
    <w:lvl w:ilvl="0" w:tplc="9CC257A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0814D58"/>
    <w:multiLevelType w:val="hybridMultilevel"/>
    <w:tmpl w:val="4216C61E"/>
    <w:lvl w:ilvl="0" w:tplc="83220FB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5472ED0"/>
    <w:multiLevelType w:val="multilevel"/>
    <w:tmpl w:val="912EF606"/>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75E77A12"/>
    <w:multiLevelType w:val="hybridMultilevel"/>
    <w:tmpl w:val="D4A0BBF0"/>
    <w:lvl w:ilvl="0" w:tplc="EEF8681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2"/>
  </w:num>
  <w:num w:numId="2">
    <w:abstractNumId w:val="3"/>
  </w:num>
  <w:num w:numId="3">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BE"/>
    <w:rsid w:val="0000545E"/>
    <w:rsid w:val="00006394"/>
    <w:rsid w:val="00010057"/>
    <w:rsid w:val="000223B7"/>
    <w:rsid w:val="0002601F"/>
    <w:rsid w:val="00027EA9"/>
    <w:rsid w:val="00027FA8"/>
    <w:rsid w:val="00045B5A"/>
    <w:rsid w:val="0005228B"/>
    <w:rsid w:val="00052DDA"/>
    <w:rsid w:val="000557AD"/>
    <w:rsid w:val="00066473"/>
    <w:rsid w:val="00066A89"/>
    <w:rsid w:val="00067FB6"/>
    <w:rsid w:val="00076AF0"/>
    <w:rsid w:val="00085DC1"/>
    <w:rsid w:val="00087C63"/>
    <w:rsid w:val="00096DB2"/>
    <w:rsid w:val="000A74B9"/>
    <w:rsid w:val="000B0DD1"/>
    <w:rsid w:val="000B1F9C"/>
    <w:rsid w:val="000B201D"/>
    <w:rsid w:val="000B31FD"/>
    <w:rsid w:val="000B7042"/>
    <w:rsid w:val="000B72A5"/>
    <w:rsid w:val="000C1B46"/>
    <w:rsid w:val="000C3D7F"/>
    <w:rsid w:val="000C6264"/>
    <w:rsid w:val="000D188A"/>
    <w:rsid w:val="000D223C"/>
    <w:rsid w:val="000D2756"/>
    <w:rsid w:val="000D3948"/>
    <w:rsid w:val="000D47B1"/>
    <w:rsid w:val="000D5A53"/>
    <w:rsid w:val="000D70A3"/>
    <w:rsid w:val="000E18B7"/>
    <w:rsid w:val="000E1EA5"/>
    <w:rsid w:val="000E2C70"/>
    <w:rsid w:val="000E6EDD"/>
    <w:rsid w:val="000F3415"/>
    <w:rsid w:val="000F41A3"/>
    <w:rsid w:val="000F69C2"/>
    <w:rsid w:val="001011C0"/>
    <w:rsid w:val="00104EB4"/>
    <w:rsid w:val="001068DA"/>
    <w:rsid w:val="00115EBF"/>
    <w:rsid w:val="00117A04"/>
    <w:rsid w:val="0012126F"/>
    <w:rsid w:val="0012528E"/>
    <w:rsid w:val="00127663"/>
    <w:rsid w:val="00131CC5"/>
    <w:rsid w:val="0013600A"/>
    <w:rsid w:val="00136091"/>
    <w:rsid w:val="00137A9D"/>
    <w:rsid w:val="00140B41"/>
    <w:rsid w:val="00141807"/>
    <w:rsid w:val="00146BD6"/>
    <w:rsid w:val="0014727C"/>
    <w:rsid w:val="0014771F"/>
    <w:rsid w:val="00147EF6"/>
    <w:rsid w:val="00162FF3"/>
    <w:rsid w:val="00163F37"/>
    <w:rsid w:val="00171FF8"/>
    <w:rsid w:val="001727F8"/>
    <w:rsid w:val="00181A03"/>
    <w:rsid w:val="00183428"/>
    <w:rsid w:val="00184BE3"/>
    <w:rsid w:val="00190F25"/>
    <w:rsid w:val="00194804"/>
    <w:rsid w:val="00197C2A"/>
    <w:rsid w:val="001A21FA"/>
    <w:rsid w:val="001A51EB"/>
    <w:rsid w:val="001B080B"/>
    <w:rsid w:val="001C0454"/>
    <w:rsid w:val="001C13BE"/>
    <w:rsid w:val="001C3540"/>
    <w:rsid w:val="001D3ABA"/>
    <w:rsid w:val="001D4033"/>
    <w:rsid w:val="001D5998"/>
    <w:rsid w:val="001D6161"/>
    <w:rsid w:val="001E0683"/>
    <w:rsid w:val="001E390A"/>
    <w:rsid w:val="002064A4"/>
    <w:rsid w:val="00211F18"/>
    <w:rsid w:val="0021288E"/>
    <w:rsid w:val="00224C2B"/>
    <w:rsid w:val="002363D8"/>
    <w:rsid w:val="00237F3C"/>
    <w:rsid w:val="002540D5"/>
    <w:rsid w:val="00265991"/>
    <w:rsid w:val="00265D1A"/>
    <w:rsid w:val="002679D9"/>
    <w:rsid w:val="00270644"/>
    <w:rsid w:val="00270C74"/>
    <w:rsid w:val="00270EC3"/>
    <w:rsid w:val="0027233E"/>
    <w:rsid w:val="002738D7"/>
    <w:rsid w:val="002778FB"/>
    <w:rsid w:val="00283621"/>
    <w:rsid w:val="00291307"/>
    <w:rsid w:val="0029648E"/>
    <w:rsid w:val="00296BE1"/>
    <w:rsid w:val="002A36C8"/>
    <w:rsid w:val="002B4F2E"/>
    <w:rsid w:val="002E4115"/>
    <w:rsid w:val="002E742E"/>
    <w:rsid w:val="002F03C7"/>
    <w:rsid w:val="002F4EB1"/>
    <w:rsid w:val="002F618C"/>
    <w:rsid w:val="00301753"/>
    <w:rsid w:val="00305720"/>
    <w:rsid w:val="00314422"/>
    <w:rsid w:val="0032052F"/>
    <w:rsid w:val="003258AE"/>
    <w:rsid w:val="00331710"/>
    <w:rsid w:val="0033709B"/>
    <w:rsid w:val="00344738"/>
    <w:rsid w:val="0034557C"/>
    <w:rsid w:val="00366DDA"/>
    <w:rsid w:val="003677EA"/>
    <w:rsid w:val="00383C62"/>
    <w:rsid w:val="003921DA"/>
    <w:rsid w:val="0039304D"/>
    <w:rsid w:val="003962DB"/>
    <w:rsid w:val="003A46EA"/>
    <w:rsid w:val="003B4F7C"/>
    <w:rsid w:val="003C2EDE"/>
    <w:rsid w:val="003C64F8"/>
    <w:rsid w:val="003D0B0E"/>
    <w:rsid w:val="003D63CE"/>
    <w:rsid w:val="003F299D"/>
    <w:rsid w:val="003F2C63"/>
    <w:rsid w:val="003F2F08"/>
    <w:rsid w:val="003F6200"/>
    <w:rsid w:val="004145A1"/>
    <w:rsid w:val="00420DA7"/>
    <w:rsid w:val="00421CC6"/>
    <w:rsid w:val="00423C81"/>
    <w:rsid w:val="0042639C"/>
    <w:rsid w:val="00427447"/>
    <w:rsid w:val="00430201"/>
    <w:rsid w:val="00431328"/>
    <w:rsid w:val="00440D76"/>
    <w:rsid w:val="00441D29"/>
    <w:rsid w:val="00447AEC"/>
    <w:rsid w:val="004522D5"/>
    <w:rsid w:val="00461B56"/>
    <w:rsid w:val="00466CA6"/>
    <w:rsid w:val="004716D0"/>
    <w:rsid w:val="00473846"/>
    <w:rsid w:val="00477F3C"/>
    <w:rsid w:val="00480380"/>
    <w:rsid w:val="00480BDF"/>
    <w:rsid w:val="004848CD"/>
    <w:rsid w:val="00491D15"/>
    <w:rsid w:val="00495574"/>
    <w:rsid w:val="00497154"/>
    <w:rsid w:val="004A2064"/>
    <w:rsid w:val="004A251D"/>
    <w:rsid w:val="004A41B2"/>
    <w:rsid w:val="004A7101"/>
    <w:rsid w:val="004B04AF"/>
    <w:rsid w:val="004B162B"/>
    <w:rsid w:val="004B7460"/>
    <w:rsid w:val="004D5ACB"/>
    <w:rsid w:val="004E1451"/>
    <w:rsid w:val="004F02CE"/>
    <w:rsid w:val="00500A9E"/>
    <w:rsid w:val="005071EC"/>
    <w:rsid w:val="00507415"/>
    <w:rsid w:val="00521BC7"/>
    <w:rsid w:val="005223A0"/>
    <w:rsid w:val="00524F40"/>
    <w:rsid w:val="00527F35"/>
    <w:rsid w:val="00531B87"/>
    <w:rsid w:val="00536C9A"/>
    <w:rsid w:val="00536E3B"/>
    <w:rsid w:val="0054150E"/>
    <w:rsid w:val="00557FD9"/>
    <w:rsid w:val="005606B5"/>
    <w:rsid w:val="00563E17"/>
    <w:rsid w:val="00571D90"/>
    <w:rsid w:val="0057240B"/>
    <w:rsid w:val="0057286C"/>
    <w:rsid w:val="0057432B"/>
    <w:rsid w:val="0057543E"/>
    <w:rsid w:val="005A222A"/>
    <w:rsid w:val="005A341F"/>
    <w:rsid w:val="005B4A5F"/>
    <w:rsid w:val="005C4C7E"/>
    <w:rsid w:val="005C71C3"/>
    <w:rsid w:val="005D3265"/>
    <w:rsid w:val="005D3556"/>
    <w:rsid w:val="005D59EF"/>
    <w:rsid w:val="005F1577"/>
    <w:rsid w:val="005F31EF"/>
    <w:rsid w:val="005F5240"/>
    <w:rsid w:val="00602BEE"/>
    <w:rsid w:val="006046E9"/>
    <w:rsid w:val="00606A2C"/>
    <w:rsid w:val="0060750D"/>
    <w:rsid w:val="00615E5B"/>
    <w:rsid w:val="00620E54"/>
    <w:rsid w:val="006267D1"/>
    <w:rsid w:val="00634CB2"/>
    <w:rsid w:val="0065205A"/>
    <w:rsid w:val="00652A0C"/>
    <w:rsid w:val="00654B03"/>
    <w:rsid w:val="00657F39"/>
    <w:rsid w:val="00674F1B"/>
    <w:rsid w:val="00675865"/>
    <w:rsid w:val="00676146"/>
    <w:rsid w:val="00686541"/>
    <w:rsid w:val="00686771"/>
    <w:rsid w:val="0069323C"/>
    <w:rsid w:val="00695757"/>
    <w:rsid w:val="006A1023"/>
    <w:rsid w:val="006D62A8"/>
    <w:rsid w:val="006E0CA8"/>
    <w:rsid w:val="006E0CAF"/>
    <w:rsid w:val="006E21D9"/>
    <w:rsid w:val="006F09CF"/>
    <w:rsid w:val="006F0DB0"/>
    <w:rsid w:val="006F236E"/>
    <w:rsid w:val="0070010A"/>
    <w:rsid w:val="0070667A"/>
    <w:rsid w:val="00706D46"/>
    <w:rsid w:val="007140C0"/>
    <w:rsid w:val="0073572C"/>
    <w:rsid w:val="00735E6F"/>
    <w:rsid w:val="0073767F"/>
    <w:rsid w:val="007410CF"/>
    <w:rsid w:val="00743083"/>
    <w:rsid w:val="00743D5E"/>
    <w:rsid w:val="007455B4"/>
    <w:rsid w:val="00747D20"/>
    <w:rsid w:val="00750229"/>
    <w:rsid w:val="00752592"/>
    <w:rsid w:val="0075722F"/>
    <w:rsid w:val="00770D83"/>
    <w:rsid w:val="00774F24"/>
    <w:rsid w:val="00782A1D"/>
    <w:rsid w:val="00784195"/>
    <w:rsid w:val="00790C91"/>
    <w:rsid w:val="007941C2"/>
    <w:rsid w:val="00795B9B"/>
    <w:rsid w:val="00796BDE"/>
    <w:rsid w:val="0079778B"/>
    <w:rsid w:val="007A0E63"/>
    <w:rsid w:val="007A5640"/>
    <w:rsid w:val="007B12D7"/>
    <w:rsid w:val="007D1667"/>
    <w:rsid w:val="007D28E9"/>
    <w:rsid w:val="007D344D"/>
    <w:rsid w:val="007D62FA"/>
    <w:rsid w:val="007D6A13"/>
    <w:rsid w:val="007E074E"/>
    <w:rsid w:val="007E3023"/>
    <w:rsid w:val="007E7C89"/>
    <w:rsid w:val="007E7D6A"/>
    <w:rsid w:val="007F29ED"/>
    <w:rsid w:val="007F77D4"/>
    <w:rsid w:val="007F7915"/>
    <w:rsid w:val="00810807"/>
    <w:rsid w:val="0081238B"/>
    <w:rsid w:val="00813CC3"/>
    <w:rsid w:val="00820A35"/>
    <w:rsid w:val="008270F4"/>
    <w:rsid w:val="008307B0"/>
    <w:rsid w:val="00830E11"/>
    <w:rsid w:val="0083638C"/>
    <w:rsid w:val="00836802"/>
    <w:rsid w:val="0084367B"/>
    <w:rsid w:val="0085279A"/>
    <w:rsid w:val="0085432F"/>
    <w:rsid w:val="008600B4"/>
    <w:rsid w:val="00861E7F"/>
    <w:rsid w:val="00862BD3"/>
    <w:rsid w:val="00865209"/>
    <w:rsid w:val="0087366C"/>
    <w:rsid w:val="00876082"/>
    <w:rsid w:val="00886855"/>
    <w:rsid w:val="00891199"/>
    <w:rsid w:val="008939D3"/>
    <w:rsid w:val="00895D96"/>
    <w:rsid w:val="008A05D1"/>
    <w:rsid w:val="008A0B0B"/>
    <w:rsid w:val="008A0EBB"/>
    <w:rsid w:val="008A132F"/>
    <w:rsid w:val="008A2912"/>
    <w:rsid w:val="008A2AF8"/>
    <w:rsid w:val="008A4426"/>
    <w:rsid w:val="008A47CB"/>
    <w:rsid w:val="008A712F"/>
    <w:rsid w:val="008B51D9"/>
    <w:rsid w:val="008C0DF5"/>
    <w:rsid w:val="008C1152"/>
    <w:rsid w:val="008D72B4"/>
    <w:rsid w:val="008E1729"/>
    <w:rsid w:val="008E3E36"/>
    <w:rsid w:val="008F491F"/>
    <w:rsid w:val="00904AB8"/>
    <w:rsid w:val="009057E7"/>
    <w:rsid w:val="0092764D"/>
    <w:rsid w:val="0093430F"/>
    <w:rsid w:val="0093732C"/>
    <w:rsid w:val="009530FC"/>
    <w:rsid w:val="0095751B"/>
    <w:rsid w:val="00957CC8"/>
    <w:rsid w:val="0099083A"/>
    <w:rsid w:val="009917C3"/>
    <w:rsid w:val="009A42CA"/>
    <w:rsid w:val="009A6F40"/>
    <w:rsid w:val="009B0105"/>
    <w:rsid w:val="009C5243"/>
    <w:rsid w:val="009D1B55"/>
    <w:rsid w:val="009D58A3"/>
    <w:rsid w:val="009D6CB3"/>
    <w:rsid w:val="009D6CCF"/>
    <w:rsid w:val="009E0D63"/>
    <w:rsid w:val="009F0FB6"/>
    <w:rsid w:val="009F411D"/>
    <w:rsid w:val="009F444C"/>
    <w:rsid w:val="00A0062A"/>
    <w:rsid w:val="00A05934"/>
    <w:rsid w:val="00A05980"/>
    <w:rsid w:val="00A11A23"/>
    <w:rsid w:val="00A153CC"/>
    <w:rsid w:val="00A15B3C"/>
    <w:rsid w:val="00A1789E"/>
    <w:rsid w:val="00A25F47"/>
    <w:rsid w:val="00A27829"/>
    <w:rsid w:val="00A36612"/>
    <w:rsid w:val="00A37776"/>
    <w:rsid w:val="00A4575B"/>
    <w:rsid w:val="00A46DF6"/>
    <w:rsid w:val="00A52033"/>
    <w:rsid w:val="00A666BC"/>
    <w:rsid w:val="00A7135F"/>
    <w:rsid w:val="00A821C9"/>
    <w:rsid w:val="00A863D7"/>
    <w:rsid w:val="00AA389E"/>
    <w:rsid w:val="00AA4257"/>
    <w:rsid w:val="00AB16BC"/>
    <w:rsid w:val="00AB28B9"/>
    <w:rsid w:val="00AB5A73"/>
    <w:rsid w:val="00AC0835"/>
    <w:rsid w:val="00AC0E85"/>
    <w:rsid w:val="00AC1F40"/>
    <w:rsid w:val="00AC20A3"/>
    <w:rsid w:val="00AD11D3"/>
    <w:rsid w:val="00AD1439"/>
    <w:rsid w:val="00AD1961"/>
    <w:rsid w:val="00AD1A6F"/>
    <w:rsid w:val="00AE479A"/>
    <w:rsid w:val="00AF1C71"/>
    <w:rsid w:val="00AF1D15"/>
    <w:rsid w:val="00AF7C1A"/>
    <w:rsid w:val="00B03D43"/>
    <w:rsid w:val="00B06C99"/>
    <w:rsid w:val="00B14D4C"/>
    <w:rsid w:val="00B1503F"/>
    <w:rsid w:val="00B1769E"/>
    <w:rsid w:val="00B21520"/>
    <w:rsid w:val="00B240B0"/>
    <w:rsid w:val="00B30AA8"/>
    <w:rsid w:val="00B30C62"/>
    <w:rsid w:val="00B423D6"/>
    <w:rsid w:val="00B4252D"/>
    <w:rsid w:val="00B46B72"/>
    <w:rsid w:val="00B559DC"/>
    <w:rsid w:val="00B6418F"/>
    <w:rsid w:val="00B74139"/>
    <w:rsid w:val="00B7546A"/>
    <w:rsid w:val="00B83B9C"/>
    <w:rsid w:val="00B97355"/>
    <w:rsid w:val="00BA75E9"/>
    <w:rsid w:val="00BB425C"/>
    <w:rsid w:val="00BC10A2"/>
    <w:rsid w:val="00BD4685"/>
    <w:rsid w:val="00BE144E"/>
    <w:rsid w:val="00BE57BE"/>
    <w:rsid w:val="00BF18E7"/>
    <w:rsid w:val="00BF226A"/>
    <w:rsid w:val="00BF3AC5"/>
    <w:rsid w:val="00BF49F0"/>
    <w:rsid w:val="00BF69A6"/>
    <w:rsid w:val="00BF6D84"/>
    <w:rsid w:val="00BF7CE0"/>
    <w:rsid w:val="00C146D2"/>
    <w:rsid w:val="00C15ED7"/>
    <w:rsid w:val="00C17B2E"/>
    <w:rsid w:val="00C20890"/>
    <w:rsid w:val="00C4226C"/>
    <w:rsid w:val="00C47193"/>
    <w:rsid w:val="00C47A25"/>
    <w:rsid w:val="00C50202"/>
    <w:rsid w:val="00C5282D"/>
    <w:rsid w:val="00C56F9F"/>
    <w:rsid w:val="00C57275"/>
    <w:rsid w:val="00C642B1"/>
    <w:rsid w:val="00C712E5"/>
    <w:rsid w:val="00C713B8"/>
    <w:rsid w:val="00C749EC"/>
    <w:rsid w:val="00C757F3"/>
    <w:rsid w:val="00C93493"/>
    <w:rsid w:val="00CA0AD0"/>
    <w:rsid w:val="00CA225F"/>
    <w:rsid w:val="00CA3A55"/>
    <w:rsid w:val="00CA4DD2"/>
    <w:rsid w:val="00CA530F"/>
    <w:rsid w:val="00CB1B29"/>
    <w:rsid w:val="00CB75F0"/>
    <w:rsid w:val="00CC0B98"/>
    <w:rsid w:val="00CC4FF0"/>
    <w:rsid w:val="00CC79ED"/>
    <w:rsid w:val="00CD4D5D"/>
    <w:rsid w:val="00CE2D9A"/>
    <w:rsid w:val="00CE4396"/>
    <w:rsid w:val="00CE5412"/>
    <w:rsid w:val="00CE616B"/>
    <w:rsid w:val="00CE6683"/>
    <w:rsid w:val="00CF3EE6"/>
    <w:rsid w:val="00CF44AE"/>
    <w:rsid w:val="00CF535F"/>
    <w:rsid w:val="00D02857"/>
    <w:rsid w:val="00D038B9"/>
    <w:rsid w:val="00D1338B"/>
    <w:rsid w:val="00D135F4"/>
    <w:rsid w:val="00D176EF"/>
    <w:rsid w:val="00D224C8"/>
    <w:rsid w:val="00D243A2"/>
    <w:rsid w:val="00D416CE"/>
    <w:rsid w:val="00D41F4D"/>
    <w:rsid w:val="00D442D9"/>
    <w:rsid w:val="00D531BB"/>
    <w:rsid w:val="00D54235"/>
    <w:rsid w:val="00D674BE"/>
    <w:rsid w:val="00D72E50"/>
    <w:rsid w:val="00D853F8"/>
    <w:rsid w:val="00D91BCA"/>
    <w:rsid w:val="00D936D5"/>
    <w:rsid w:val="00D9550C"/>
    <w:rsid w:val="00DA3161"/>
    <w:rsid w:val="00DB0763"/>
    <w:rsid w:val="00DC11A6"/>
    <w:rsid w:val="00DC4910"/>
    <w:rsid w:val="00DC771E"/>
    <w:rsid w:val="00DD2813"/>
    <w:rsid w:val="00DE138B"/>
    <w:rsid w:val="00DF0C21"/>
    <w:rsid w:val="00DF0FA0"/>
    <w:rsid w:val="00E03865"/>
    <w:rsid w:val="00E052A0"/>
    <w:rsid w:val="00E107DB"/>
    <w:rsid w:val="00E13832"/>
    <w:rsid w:val="00E156DF"/>
    <w:rsid w:val="00E22172"/>
    <w:rsid w:val="00E229E7"/>
    <w:rsid w:val="00E23977"/>
    <w:rsid w:val="00E248F9"/>
    <w:rsid w:val="00E27814"/>
    <w:rsid w:val="00E27974"/>
    <w:rsid w:val="00E34FE1"/>
    <w:rsid w:val="00E422A8"/>
    <w:rsid w:val="00E47E71"/>
    <w:rsid w:val="00E50E3A"/>
    <w:rsid w:val="00E578CF"/>
    <w:rsid w:val="00E60308"/>
    <w:rsid w:val="00E65293"/>
    <w:rsid w:val="00E7012D"/>
    <w:rsid w:val="00E756B3"/>
    <w:rsid w:val="00E7614A"/>
    <w:rsid w:val="00E76599"/>
    <w:rsid w:val="00E81F35"/>
    <w:rsid w:val="00EA3F0B"/>
    <w:rsid w:val="00EB0552"/>
    <w:rsid w:val="00EB21B1"/>
    <w:rsid w:val="00EB4076"/>
    <w:rsid w:val="00EB4EEC"/>
    <w:rsid w:val="00EC0E49"/>
    <w:rsid w:val="00EC1425"/>
    <w:rsid w:val="00EC2121"/>
    <w:rsid w:val="00ED3912"/>
    <w:rsid w:val="00ED3C78"/>
    <w:rsid w:val="00EE47B1"/>
    <w:rsid w:val="00EE6814"/>
    <w:rsid w:val="00EF2E35"/>
    <w:rsid w:val="00EF596A"/>
    <w:rsid w:val="00F01D9C"/>
    <w:rsid w:val="00F02111"/>
    <w:rsid w:val="00F06B02"/>
    <w:rsid w:val="00F07FAC"/>
    <w:rsid w:val="00F11A69"/>
    <w:rsid w:val="00F14191"/>
    <w:rsid w:val="00F17F6D"/>
    <w:rsid w:val="00F24E04"/>
    <w:rsid w:val="00F32CA3"/>
    <w:rsid w:val="00F32DE3"/>
    <w:rsid w:val="00F419AF"/>
    <w:rsid w:val="00F535AB"/>
    <w:rsid w:val="00F544A3"/>
    <w:rsid w:val="00F73552"/>
    <w:rsid w:val="00F74697"/>
    <w:rsid w:val="00F76624"/>
    <w:rsid w:val="00F77D3E"/>
    <w:rsid w:val="00F830E1"/>
    <w:rsid w:val="00F96B88"/>
    <w:rsid w:val="00FA16DA"/>
    <w:rsid w:val="00FA5557"/>
    <w:rsid w:val="00FA75DA"/>
    <w:rsid w:val="00FB4112"/>
    <w:rsid w:val="00FB78A4"/>
    <w:rsid w:val="00FC2B30"/>
    <w:rsid w:val="00FC3B98"/>
    <w:rsid w:val="00FC75BF"/>
    <w:rsid w:val="00FD3FF2"/>
    <w:rsid w:val="00FD6B3E"/>
    <w:rsid w:val="00FE3104"/>
    <w:rsid w:val="00FE3687"/>
    <w:rsid w:val="00FE6437"/>
    <w:rsid w:val="00FE7519"/>
    <w:rsid w:val="00FF28CC"/>
    <w:rsid w:val="00FF29BF"/>
    <w:rsid w:val="00FF2EBA"/>
    <w:rsid w:val="00FF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78A4"/>
  <w15:docId w15:val="{F9AC67EC-2658-4E13-A13D-4F6D506E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835"/>
    <w:pPr>
      <w:spacing w:before="120" w:after="120" w:line="312" w:lineRule="auto"/>
    </w:pPr>
    <w:rPr>
      <w:sz w:val="28"/>
      <w:szCs w:val="22"/>
    </w:rPr>
  </w:style>
  <w:style w:type="paragraph" w:styleId="Heading1">
    <w:name w:val="heading 1"/>
    <w:basedOn w:val="Normal"/>
    <w:next w:val="Normal"/>
    <w:link w:val="Heading1Char"/>
    <w:qFormat/>
    <w:rsid w:val="00BE57BE"/>
    <w:pPr>
      <w:keepNext/>
      <w:spacing w:before="0" w:after="0" w:line="240" w:lineRule="auto"/>
      <w:jc w:val="center"/>
      <w:outlineLvl w:val="0"/>
    </w:pPr>
    <w:rPr>
      <w:rFonts w:ascii=".VnTimeH" w:eastAsia="Times New Roman" w:hAnsi=".VnTimeH"/>
      <w:b/>
      <w:sz w:val="26"/>
      <w:szCs w:val="20"/>
      <w:lang w:val="fr-FR" w:eastAsia="x-none"/>
    </w:rPr>
  </w:style>
  <w:style w:type="paragraph" w:styleId="Heading2">
    <w:name w:val="heading 2"/>
    <w:basedOn w:val="Normal"/>
    <w:next w:val="Normal"/>
    <w:link w:val="Heading2Char"/>
    <w:uiPriority w:val="9"/>
    <w:semiHidden/>
    <w:unhideWhenUsed/>
    <w:qFormat/>
    <w:rsid w:val="000522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BE57BE"/>
    <w:pPr>
      <w:keepNext/>
      <w:spacing w:before="0" w:after="0" w:line="240" w:lineRule="auto"/>
      <w:jc w:val="center"/>
      <w:outlineLvl w:val="2"/>
    </w:pPr>
    <w:rPr>
      <w:rFonts w:ascii=".VnTime" w:eastAsia="Times New Roman" w:hAnsi=".VnTime"/>
      <w:b/>
      <w:sz w:val="20"/>
      <w:szCs w:val="20"/>
      <w:lang w:val="fr-FR" w:eastAsia="x-none"/>
    </w:rPr>
  </w:style>
  <w:style w:type="paragraph" w:styleId="Heading4">
    <w:name w:val="heading 4"/>
    <w:basedOn w:val="Normal"/>
    <w:next w:val="Normal"/>
    <w:link w:val="Heading4Char"/>
    <w:uiPriority w:val="9"/>
    <w:semiHidden/>
    <w:unhideWhenUsed/>
    <w:qFormat/>
    <w:rsid w:val="00B559D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57BE"/>
    <w:rPr>
      <w:rFonts w:ascii=".VnTimeH" w:eastAsia="Times New Roman" w:hAnsi=".VnTimeH" w:cs="Times New Roman"/>
      <w:b/>
      <w:sz w:val="26"/>
      <w:szCs w:val="20"/>
      <w:lang w:val="fr-FR" w:eastAsia="x-none"/>
    </w:rPr>
  </w:style>
  <w:style w:type="character" w:customStyle="1" w:styleId="Heading3Char">
    <w:name w:val="Heading 3 Char"/>
    <w:link w:val="Heading3"/>
    <w:rsid w:val="00BE57BE"/>
    <w:rPr>
      <w:rFonts w:ascii=".VnTime" w:eastAsia="Times New Roman" w:hAnsi=".VnTime" w:cs="Times New Roman"/>
      <w:b/>
      <w:sz w:val="20"/>
      <w:szCs w:val="20"/>
      <w:lang w:val="fr-FR" w:eastAsia="x-none"/>
    </w:rPr>
  </w:style>
  <w:style w:type="paragraph" w:styleId="BalloonText">
    <w:name w:val="Balloon Text"/>
    <w:basedOn w:val="Normal"/>
    <w:link w:val="BalloonTextChar"/>
    <w:uiPriority w:val="99"/>
    <w:semiHidden/>
    <w:unhideWhenUsed/>
    <w:rsid w:val="008A712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A712F"/>
    <w:rPr>
      <w:rFonts w:ascii="Segoe UI" w:hAnsi="Segoe UI" w:cs="Segoe UI"/>
      <w:sz w:val="18"/>
      <w:szCs w:val="18"/>
    </w:rPr>
  </w:style>
  <w:style w:type="paragraph" w:styleId="ListParagraph">
    <w:name w:val="List Paragraph"/>
    <w:basedOn w:val="Normal"/>
    <w:uiPriority w:val="34"/>
    <w:qFormat/>
    <w:rsid w:val="003B4F7C"/>
    <w:pPr>
      <w:ind w:left="720"/>
      <w:contextualSpacing/>
    </w:pPr>
  </w:style>
  <w:style w:type="character" w:customStyle="1" w:styleId="Heading2Char">
    <w:name w:val="Heading 2 Char"/>
    <w:basedOn w:val="DefaultParagraphFont"/>
    <w:link w:val="Heading2"/>
    <w:uiPriority w:val="9"/>
    <w:semiHidden/>
    <w:rsid w:val="0005228B"/>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qFormat/>
    <w:rsid w:val="0005228B"/>
    <w:rPr>
      <w:rFonts w:ascii="Times New Roman" w:hAnsi="Times New Roman"/>
      <w:b/>
    </w:rPr>
  </w:style>
  <w:style w:type="paragraph" w:styleId="Header">
    <w:name w:val="header"/>
    <w:basedOn w:val="Normal"/>
    <w:link w:val="HeaderChar"/>
    <w:uiPriority w:val="99"/>
    <w:unhideWhenUsed/>
    <w:rsid w:val="00747D2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47D20"/>
    <w:rPr>
      <w:sz w:val="28"/>
      <w:szCs w:val="22"/>
    </w:rPr>
  </w:style>
  <w:style w:type="paragraph" w:styleId="Footer">
    <w:name w:val="footer"/>
    <w:basedOn w:val="Normal"/>
    <w:link w:val="FooterChar"/>
    <w:uiPriority w:val="99"/>
    <w:unhideWhenUsed/>
    <w:rsid w:val="00747D2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47D20"/>
    <w:rPr>
      <w:sz w:val="28"/>
      <w:szCs w:val="22"/>
    </w:rPr>
  </w:style>
  <w:style w:type="paragraph" w:styleId="NormalWeb">
    <w:name w:val="Normal (Web)"/>
    <w:aliases w:val="표준 (웹)"/>
    <w:basedOn w:val="Normal"/>
    <w:link w:val="NormalWebChar"/>
    <w:uiPriority w:val="99"/>
    <w:qFormat/>
    <w:rsid w:val="000C1B46"/>
    <w:pPr>
      <w:spacing w:before="100" w:beforeAutospacing="1" w:after="100" w:afterAutospacing="1" w:line="240" w:lineRule="auto"/>
    </w:pPr>
    <w:rPr>
      <w:rFonts w:eastAsia="Times New Roman"/>
      <w:sz w:val="24"/>
      <w:szCs w:val="24"/>
      <w:lang w:val="x-none" w:eastAsia="x-none"/>
    </w:rPr>
  </w:style>
  <w:style w:type="character" w:customStyle="1" w:styleId="NormalWebChar">
    <w:name w:val="Normal (Web) Char"/>
    <w:aliases w:val="표준 (웹) Char"/>
    <w:link w:val="NormalWeb"/>
    <w:uiPriority w:val="99"/>
    <w:rsid w:val="000C1B46"/>
    <w:rPr>
      <w:rFonts w:eastAsia="Times New Roman"/>
      <w:sz w:val="24"/>
      <w:szCs w:val="24"/>
      <w:lang w:val="x-none" w:eastAsia="x-none"/>
    </w:rPr>
  </w:style>
  <w:style w:type="paragraph" w:styleId="FootnoteText">
    <w:name w:val="footnote text"/>
    <w:basedOn w:val="Normal"/>
    <w:link w:val="FootnoteTextChar"/>
    <w:uiPriority w:val="99"/>
    <w:semiHidden/>
    <w:unhideWhenUsed/>
    <w:rsid w:val="00FE751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E7519"/>
  </w:style>
  <w:style w:type="character" w:styleId="FootnoteReference">
    <w:name w:val="footnote reference"/>
    <w:basedOn w:val="DefaultParagraphFont"/>
    <w:uiPriority w:val="99"/>
    <w:semiHidden/>
    <w:unhideWhenUsed/>
    <w:rsid w:val="00FE7519"/>
    <w:rPr>
      <w:vertAlign w:val="superscript"/>
    </w:rPr>
  </w:style>
  <w:style w:type="character" w:styleId="Hyperlink">
    <w:name w:val="Hyperlink"/>
    <w:basedOn w:val="DefaultParagraphFont"/>
    <w:uiPriority w:val="99"/>
    <w:unhideWhenUsed/>
    <w:rsid w:val="00886855"/>
    <w:rPr>
      <w:color w:val="0563C1" w:themeColor="hyperlink"/>
      <w:u w:val="single"/>
    </w:rPr>
  </w:style>
  <w:style w:type="character" w:customStyle="1" w:styleId="Heading4Char">
    <w:name w:val="Heading 4 Char"/>
    <w:basedOn w:val="DefaultParagraphFont"/>
    <w:link w:val="Heading4"/>
    <w:uiPriority w:val="9"/>
    <w:semiHidden/>
    <w:rsid w:val="00B559DC"/>
    <w:rPr>
      <w:rFonts w:asciiTheme="majorHAnsi" w:eastAsiaTheme="majorEastAsia" w:hAnsiTheme="majorHAnsi" w:cstheme="majorBidi"/>
      <w:b/>
      <w:bCs/>
      <w:i/>
      <w:iCs/>
      <w:color w:val="5B9BD5" w:themeColor="accent1"/>
      <w:sz w:val="28"/>
      <w:szCs w:val="22"/>
    </w:rPr>
  </w:style>
  <w:style w:type="character" w:customStyle="1" w:styleId="NormalWebChar1">
    <w:name w:val="Normal (Web) Char1"/>
    <w:aliases w:val="Normal (Web) Char Char"/>
    <w:uiPriority w:val="99"/>
    <w:semiHidden/>
    <w:locked/>
    <w:rsid w:val="00D243A2"/>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84998">
      <w:bodyDiv w:val="1"/>
      <w:marLeft w:val="0"/>
      <w:marRight w:val="0"/>
      <w:marTop w:val="0"/>
      <w:marBottom w:val="0"/>
      <w:divBdr>
        <w:top w:val="none" w:sz="0" w:space="0" w:color="auto"/>
        <w:left w:val="none" w:sz="0" w:space="0" w:color="auto"/>
        <w:bottom w:val="none" w:sz="0" w:space="0" w:color="auto"/>
        <w:right w:val="none" w:sz="0" w:space="0" w:color="auto"/>
      </w:divBdr>
    </w:div>
    <w:div w:id="875583182">
      <w:bodyDiv w:val="1"/>
      <w:marLeft w:val="0"/>
      <w:marRight w:val="0"/>
      <w:marTop w:val="0"/>
      <w:marBottom w:val="0"/>
      <w:divBdr>
        <w:top w:val="none" w:sz="0" w:space="0" w:color="auto"/>
        <w:left w:val="none" w:sz="0" w:space="0" w:color="auto"/>
        <w:bottom w:val="none" w:sz="0" w:space="0" w:color="auto"/>
        <w:right w:val="none" w:sz="0" w:space="0" w:color="auto"/>
      </w:divBdr>
    </w:div>
    <w:div w:id="1499029809">
      <w:bodyDiv w:val="1"/>
      <w:marLeft w:val="0"/>
      <w:marRight w:val="0"/>
      <w:marTop w:val="0"/>
      <w:marBottom w:val="0"/>
      <w:divBdr>
        <w:top w:val="none" w:sz="0" w:space="0" w:color="auto"/>
        <w:left w:val="none" w:sz="0" w:space="0" w:color="auto"/>
        <w:bottom w:val="none" w:sz="0" w:space="0" w:color="auto"/>
        <w:right w:val="none" w:sz="0" w:space="0" w:color="auto"/>
      </w:divBdr>
    </w:div>
    <w:div w:id="1550993720">
      <w:bodyDiv w:val="1"/>
      <w:marLeft w:val="0"/>
      <w:marRight w:val="0"/>
      <w:marTop w:val="0"/>
      <w:marBottom w:val="0"/>
      <w:divBdr>
        <w:top w:val="none" w:sz="0" w:space="0" w:color="auto"/>
        <w:left w:val="none" w:sz="0" w:space="0" w:color="auto"/>
        <w:bottom w:val="none" w:sz="0" w:space="0" w:color="auto"/>
        <w:right w:val="none" w:sz="0" w:space="0" w:color="auto"/>
      </w:divBdr>
    </w:div>
    <w:div w:id="1707754195">
      <w:bodyDiv w:val="1"/>
      <w:marLeft w:val="0"/>
      <w:marRight w:val="0"/>
      <w:marTop w:val="0"/>
      <w:marBottom w:val="0"/>
      <w:divBdr>
        <w:top w:val="none" w:sz="0" w:space="0" w:color="auto"/>
        <w:left w:val="none" w:sz="0" w:space="0" w:color="auto"/>
        <w:bottom w:val="none" w:sz="0" w:space="0" w:color="auto"/>
        <w:right w:val="none" w:sz="0" w:space="0" w:color="auto"/>
      </w:divBdr>
    </w:div>
    <w:div w:id="1750734674">
      <w:bodyDiv w:val="1"/>
      <w:marLeft w:val="0"/>
      <w:marRight w:val="0"/>
      <w:marTop w:val="0"/>
      <w:marBottom w:val="0"/>
      <w:divBdr>
        <w:top w:val="none" w:sz="0" w:space="0" w:color="auto"/>
        <w:left w:val="none" w:sz="0" w:space="0" w:color="auto"/>
        <w:bottom w:val="none" w:sz="0" w:space="0" w:color="auto"/>
        <w:right w:val="none" w:sz="0" w:space="0" w:color="auto"/>
      </w:divBdr>
    </w:div>
    <w:div w:id="1997342542">
      <w:bodyDiv w:val="1"/>
      <w:marLeft w:val="0"/>
      <w:marRight w:val="0"/>
      <w:marTop w:val="0"/>
      <w:marBottom w:val="0"/>
      <w:divBdr>
        <w:top w:val="none" w:sz="0" w:space="0" w:color="auto"/>
        <w:left w:val="none" w:sz="0" w:space="0" w:color="auto"/>
        <w:bottom w:val="none" w:sz="0" w:space="0" w:color="auto"/>
        <w:right w:val="none" w:sz="0" w:space="0" w:color="auto"/>
      </w:divBdr>
    </w:div>
    <w:div w:id="2103144520">
      <w:bodyDiv w:val="1"/>
      <w:marLeft w:val="0"/>
      <w:marRight w:val="0"/>
      <w:marTop w:val="0"/>
      <w:marBottom w:val="0"/>
      <w:divBdr>
        <w:top w:val="none" w:sz="0" w:space="0" w:color="auto"/>
        <w:left w:val="none" w:sz="0" w:space="0" w:color="auto"/>
        <w:bottom w:val="none" w:sz="0" w:space="0" w:color="auto"/>
        <w:right w:val="none" w:sz="0" w:space="0" w:color="auto"/>
      </w:divBdr>
    </w:div>
    <w:div w:id="212665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61F98-07F3-4E8A-B8EC-BFE30BE1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15</cp:revision>
  <cp:lastPrinted>2026-03-03T05:00:00Z</cp:lastPrinted>
  <dcterms:created xsi:type="dcterms:W3CDTF">2026-03-03T04:51:00Z</dcterms:created>
  <dcterms:modified xsi:type="dcterms:W3CDTF">2026-03-12T11:09:00Z</dcterms:modified>
</cp:coreProperties>
</file>