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6" w:type="dxa"/>
        <w:tblInd w:w="-132" w:type="dxa"/>
        <w:tblLook w:val="01E0" w:firstRow="1" w:lastRow="1" w:firstColumn="1" w:lastColumn="1" w:noHBand="0" w:noVBand="0"/>
      </w:tblPr>
      <w:tblGrid>
        <w:gridCol w:w="3860"/>
        <w:gridCol w:w="5786"/>
      </w:tblGrid>
      <w:tr w:rsidR="00AD6AE4" w:rsidRPr="00AD6AE4" w:rsidTr="00C669CF">
        <w:trPr>
          <w:trHeight w:val="1993"/>
        </w:trPr>
        <w:tc>
          <w:tcPr>
            <w:tcW w:w="3860" w:type="dxa"/>
          </w:tcPr>
          <w:p w:rsidR="00AD6AE4" w:rsidRPr="00AD6AE4" w:rsidRDefault="00AD6AE4" w:rsidP="00AD6AE4">
            <w:pPr>
              <w:spacing w:after="0" w:line="240" w:lineRule="auto"/>
              <w:jc w:val="center"/>
              <w:rPr>
                <w:rFonts w:eastAsia="Times New Roman" w:cs="Times New Roman"/>
                <w:b/>
                <w:szCs w:val="28"/>
                <w:lang w:val="nl-NL"/>
              </w:rPr>
            </w:pPr>
            <w:r w:rsidRPr="00AD6AE4">
              <w:rPr>
                <w:rFonts w:eastAsia="Times New Roman" w:cs="Times New Roman"/>
                <w:sz w:val="26"/>
                <w:szCs w:val="26"/>
                <w:lang w:val="nl-NL"/>
              </w:rPr>
              <w:t>UBND TỈNH TUYÊN QUANG</w:t>
            </w:r>
            <w:r w:rsidRPr="00AD6AE4">
              <w:rPr>
                <w:rFonts w:eastAsia="Times New Roman" w:cs="Times New Roman"/>
                <w:b/>
                <w:szCs w:val="28"/>
                <w:lang w:val="nl-NL"/>
              </w:rPr>
              <w:t xml:space="preserve"> </w:t>
            </w:r>
          </w:p>
          <w:p w:rsidR="00AD6AE4" w:rsidRPr="00AD6AE4" w:rsidRDefault="00AD6AE4" w:rsidP="00AD6AE4">
            <w:pPr>
              <w:spacing w:after="0" w:line="240" w:lineRule="auto"/>
              <w:jc w:val="center"/>
              <w:rPr>
                <w:rFonts w:eastAsia="Times New Roman" w:cs="Times New Roman"/>
                <w:b/>
                <w:szCs w:val="28"/>
                <w:lang w:val="nl-NL"/>
              </w:rPr>
            </w:pPr>
            <w:r w:rsidRPr="00AD6AE4">
              <w:rPr>
                <w:rFonts w:eastAsia="Times New Roman" w:cs="Times New Roman"/>
                <w:b/>
                <w:sz w:val="26"/>
                <w:szCs w:val="26"/>
                <w:lang w:val="nl-NL"/>
              </w:rPr>
              <w:t>SỞ TÀI CHÍNH</w:t>
            </w:r>
          </w:p>
          <w:p w:rsidR="00AD6AE4" w:rsidRPr="00AD6AE4" w:rsidRDefault="00AD6AE4" w:rsidP="00AD6AE4">
            <w:pPr>
              <w:spacing w:after="0" w:line="240" w:lineRule="auto"/>
              <w:jc w:val="center"/>
              <w:rPr>
                <w:rFonts w:eastAsia="Times New Roman" w:cs="Times New Roman"/>
                <w:szCs w:val="28"/>
                <w:lang w:val="nl-NL"/>
              </w:rPr>
            </w:pPr>
            <w:r w:rsidRPr="00AD6AE4">
              <w:rPr>
                <w:rFonts w:eastAsia="Times New Roman" w:cs="Times New Roman"/>
                <w:noProof/>
                <w:szCs w:val="28"/>
              </w:rPr>
              <mc:AlternateContent>
                <mc:Choice Requires="wps">
                  <w:drawing>
                    <wp:anchor distT="0" distB="0" distL="114300" distR="114300" simplePos="0" relativeHeight="251659264" behindDoc="0" locked="0" layoutInCell="1" allowOverlap="1">
                      <wp:simplePos x="0" y="0"/>
                      <wp:positionH relativeFrom="column">
                        <wp:posOffset>723265</wp:posOffset>
                      </wp:positionH>
                      <wp:positionV relativeFrom="paragraph">
                        <wp:posOffset>27305</wp:posOffset>
                      </wp:positionV>
                      <wp:extent cx="850900" cy="0"/>
                      <wp:effectExtent l="5080" t="12700" r="10795" b="63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0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DB7074"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95pt,2.15pt" to="123.9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rIKHAIAADU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DibpPMUOkhvroSUtzxjnf/MdY+CUWEpVFCNlOT47Hzg&#10;QcpbSDhWei2kjJ2XCg0Vnk/ySUxwWgoWnCHM2f2ulhYdSZid+MWiwPMYZvVBsQjWccJWV9sTIS82&#10;XC5VwINKgM7VugzHj3k6X81Ws2JU5NPVqEibZvRpXRej6Tr7OGk+NHXdZD8DtawoO8EYV4HdbVCz&#10;4u8G4fpkLiN2H9W7DMlb9KgXkL39I+nYytC9yxzsNDtv7K3FMJsx+PqOwvA/7sF+fO3LXwAAAP//&#10;AwBQSwMEFAAGAAgAAAAhACB/XtjaAAAABwEAAA8AAABkcnMvZG93bnJldi54bWxMjk1PwzAQRO9I&#10;/AdrkbhU1GlS8RHiVAjIjUsLiOs2XpKIeJ3Gbhv49Sxc4Pg0o5lXrCbXqwONofNsYDFPQBHX3nbc&#10;GHh5ri6uQYWIbLH3TAY+KcCqPD0pMLf+yGs6bGKjZIRDjgbaGIdc61C35DDM/UAs2bsfHUbBsdF2&#10;xKOMu16nSXKpHXYsDy0OdN9S/bHZOwOheqVd9TWrZ8lb1nhKdw9Pj2jM+dl0dwsq0hT/yvCjL+pQ&#10;itPW79kG1QsvshupGlhmoCRPl1fC21/WZaH/+5ffAAAA//8DAFBLAQItABQABgAIAAAAIQC2gziS&#10;/gAAAOEBAAATAAAAAAAAAAAAAAAAAAAAAABbQ29udGVudF9UeXBlc10ueG1sUEsBAi0AFAAGAAgA&#10;AAAhADj9If/WAAAAlAEAAAsAAAAAAAAAAAAAAAAALwEAAF9yZWxzLy5yZWxzUEsBAi0AFAAGAAgA&#10;AAAhAFuGsgocAgAANQQAAA4AAAAAAAAAAAAAAAAALgIAAGRycy9lMm9Eb2MueG1sUEsBAi0AFAAG&#10;AAgAAAAhACB/XtjaAAAABwEAAA8AAAAAAAAAAAAAAAAAdgQAAGRycy9kb3ducmV2LnhtbFBLBQYA&#10;AAAABAAEAPMAAAB9BQAAAAA=&#10;"/>
                  </w:pict>
                </mc:Fallback>
              </mc:AlternateContent>
            </w:r>
          </w:p>
          <w:p w:rsidR="00AD6AE4" w:rsidRPr="00AD6AE4" w:rsidRDefault="00AD6AE4" w:rsidP="00AD6AE4">
            <w:pPr>
              <w:spacing w:after="0" w:line="240" w:lineRule="auto"/>
              <w:jc w:val="center"/>
              <w:rPr>
                <w:rFonts w:eastAsia="Times New Roman" w:cs="Times New Roman"/>
                <w:szCs w:val="28"/>
                <w:lang w:val="nl-NL"/>
              </w:rPr>
            </w:pPr>
            <w:r w:rsidRPr="00AD6AE4">
              <w:rPr>
                <w:rFonts w:eastAsia="Times New Roman" w:cs="Times New Roman"/>
                <w:szCs w:val="28"/>
                <w:lang w:val="nl-NL"/>
              </w:rPr>
              <w:t>Số:         /STC-</w:t>
            </w:r>
            <w:r w:rsidR="002A253B">
              <w:rPr>
                <w:rFonts w:eastAsia="Times New Roman" w:cs="Times New Roman"/>
                <w:szCs w:val="28"/>
                <w:lang w:val="nl-NL"/>
              </w:rPr>
              <w:t>DN&amp;ĐKKD</w:t>
            </w:r>
          </w:p>
          <w:p w:rsidR="00AD6AE4" w:rsidRPr="00AD6AE4" w:rsidRDefault="00AD6AE4" w:rsidP="00AD6AE4">
            <w:pPr>
              <w:spacing w:after="0" w:line="240" w:lineRule="auto"/>
              <w:jc w:val="center"/>
              <w:rPr>
                <w:rFonts w:eastAsia="Times New Roman" w:cs="Times New Roman"/>
                <w:sz w:val="8"/>
                <w:szCs w:val="28"/>
                <w:lang w:val="nl-NL"/>
              </w:rPr>
            </w:pPr>
          </w:p>
          <w:p w:rsidR="00AD6AE4" w:rsidRPr="00AD6AE4" w:rsidRDefault="00AD6AE4" w:rsidP="00AD6AE4">
            <w:pPr>
              <w:spacing w:after="0" w:line="240" w:lineRule="auto"/>
              <w:rPr>
                <w:rFonts w:eastAsia="Times New Roman" w:cs="Times New Roman"/>
                <w:sz w:val="4"/>
                <w:szCs w:val="28"/>
                <w:lang w:val="nl-NL"/>
              </w:rPr>
            </w:pPr>
          </w:p>
          <w:p w:rsidR="00DC4ECB" w:rsidRPr="00DC4ECB" w:rsidRDefault="00AD6AE4" w:rsidP="00DC4ECB">
            <w:pPr>
              <w:spacing w:after="0" w:line="240" w:lineRule="auto"/>
              <w:jc w:val="center"/>
              <w:rPr>
                <w:rFonts w:eastAsia="Times New Roman" w:cs="Times New Roman"/>
                <w:sz w:val="24"/>
                <w:szCs w:val="24"/>
                <w:lang w:val="nl-NL"/>
              </w:rPr>
            </w:pPr>
            <w:r w:rsidRPr="00AD6AE4">
              <w:rPr>
                <w:rFonts w:eastAsia="Times New Roman" w:cs="Times New Roman"/>
                <w:spacing w:val="-4"/>
                <w:sz w:val="24"/>
                <w:szCs w:val="24"/>
                <w:lang w:val="nl-NL"/>
              </w:rPr>
              <w:t xml:space="preserve">V/v đăng tải và xin ý kiến vào dự thảo </w:t>
            </w:r>
            <w:r w:rsidR="00DC4ECB" w:rsidRPr="00DC4ECB">
              <w:rPr>
                <w:rFonts w:eastAsia="Times New Roman" w:cs="Times New Roman"/>
                <w:sz w:val="24"/>
                <w:szCs w:val="24"/>
                <w:lang w:val="nl-NL"/>
              </w:rPr>
              <w:t xml:space="preserve">Quyết định của Chủ tịch UBND tỉnh </w:t>
            </w:r>
          </w:p>
          <w:p w:rsidR="00DC4ECB" w:rsidRPr="00DC4ECB" w:rsidRDefault="00DC4ECB" w:rsidP="00DC4ECB">
            <w:pPr>
              <w:spacing w:after="0" w:line="240" w:lineRule="auto"/>
              <w:jc w:val="center"/>
              <w:rPr>
                <w:rFonts w:eastAsia="Times New Roman" w:cs="Times New Roman"/>
                <w:sz w:val="24"/>
                <w:szCs w:val="24"/>
                <w:lang w:val="nl-NL"/>
              </w:rPr>
            </w:pPr>
            <w:r w:rsidRPr="00DC4ECB">
              <w:rPr>
                <w:rFonts w:eastAsia="Times New Roman" w:cs="Times New Roman"/>
                <w:sz w:val="24"/>
                <w:szCs w:val="24"/>
                <w:lang w:val="nl-NL"/>
              </w:rPr>
              <w:t xml:space="preserve">Ban hành quy chế phối hợp giữa các cơ quan quản lý Nhà nước trong công tác quản lý nhà nước đối với doanh nghiệp, hộ kinh doanh sau đăng ký thành lập trên địa bàn </w:t>
            </w:r>
          </w:p>
          <w:p w:rsidR="00AD6AE4" w:rsidRPr="00AD6AE4" w:rsidRDefault="00DC4ECB" w:rsidP="00DC4ECB">
            <w:pPr>
              <w:spacing w:after="0" w:line="240" w:lineRule="auto"/>
              <w:jc w:val="center"/>
              <w:rPr>
                <w:rFonts w:eastAsia="Times New Roman" w:cs="Times New Roman"/>
                <w:sz w:val="24"/>
                <w:szCs w:val="24"/>
                <w:lang w:val="nl-NL"/>
              </w:rPr>
            </w:pPr>
            <w:r w:rsidRPr="00DC4ECB">
              <w:rPr>
                <w:rFonts w:eastAsia="Times New Roman" w:cs="Times New Roman"/>
                <w:sz w:val="24"/>
                <w:szCs w:val="24"/>
                <w:lang w:val="nl-NL"/>
              </w:rPr>
              <w:t>tỉnh tuyên quang</w:t>
            </w:r>
          </w:p>
          <w:p w:rsidR="00AD6AE4" w:rsidRPr="00AD6AE4" w:rsidRDefault="00AD6AE4" w:rsidP="00AD6AE4">
            <w:pPr>
              <w:spacing w:after="0" w:line="240" w:lineRule="auto"/>
              <w:jc w:val="center"/>
              <w:rPr>
                <w:rFonts w:eastAsia="Times New Roman" w:cs="Times New Roman"/>
                <w:spacing w:val="-2"/>
                <w:sz w:val="43"/>
                <w:szCs w:val="25"/>
                <w:lang w:val="nl-NL"/>
              </w:rPr>
            </w:pPr>
          </w:p>
        </w:tc>
        <w:tc>
          <w:tcPr>
            <w:tcW w:w="5786" w:type="dxa"/>
          </w:tcPr>
          <w:p w:rsidR="00AD6AE4" w:rsidRPr="00AD6AE4" w:rsidRDefault="00AD6AE4" w:rsidP="00AD6AE4">
            <w:pPr>
              <w:spacing w:after="0" w:line="240" w:lineRule="auto"/>
              <w:rPr>
                <w:rFonts w:eastAsia="Times New Roman" w:cs="Times New Roman"/>
                <w:b/>
                <w:sz w:val="26"/>
                <w:szCs w:val="26"/>
                <w:lang w:val="nl-NL"/>
              </w:rPr>
            </w:pPr>
            <w:r w:rsidRPr="00AD6AE4">
              <w:rPr>
                <w:rFonts w:eastAsia="Times New Roman" w:cs="Times New Roman"/>
                <w:b/>
                <w:sz w:val="26"/>
                <w:szCs w:val="26"/>
                <w:lang w:val="nl-NL"/>
              </w:rPr>
              <w:t xml:space="preserve"> CỘNG HOÀ XÃ HỘI CHỦ NGHĨA VIỆT NAM</w:t>
            </w:r>
          </w:p>
          <w:p w:rsidR="00AD6AE4" w:rsidRPr="00AD6AE4" w:rsidRDefault="00AD6AE4" w:rsidP="00AD6AE4">
            <w:pPr>
              <w:spacing w:after="0" w:line="240" w:lineRule="auto"/>
              <w:jc w:val="center"/>
              <w:rPr>
                <w:rFonts w:eastAsia="Times New Roman" w:cs="Times New Roman"/>
                <w:b/>
                <w:bCs/>
                <w:szCs w:val="28"/>
              </w:rPr>
            </w:pPr>
            <w:r w:rsidRPr="00AD6AE4">
              <w:rPr>
                <w:rFonts w:eastAsia="Times New Roman" w:cs="Times New Roman"/>
                <w:b/>
                <w:bCs/>
                <w:szCs w:val="28"/>
              </w:rPr>
              <w:t>Độc lập - Tự do - Hạnh phúc</w:t>
            </w:r>
          </w:p>
          <w:p w:rsidR="00AD6AE4" w:rsidRPr="00AD6AE4" w:rsidRDefault="00AD6AE4" w:rsidP="00AD6AE4">
            <w:pPr>
              <w:spacing w:after="0" w:line="240" w:lineRule="auto"/>
              <w:jc w:val="center"/>
              <w:rPr>
                <w:rFonts w:eastAsia="Times New Roman" w:cs="Times New Roman"/>
                <w:b/>
                <w:bCs/>
                <w:szCs w:val="28"/>
              </w:rPr>
            </w:pPr>
            <w:r w:rsidRPr="00AD6AE4">
              <w:rPr>
                <w:rFonts w:eastAsia="Times New Roman" w:cs="Times New Roman"/>
                <w:b/>
                <w:bCs/>
                <w:noProof/>
                <w:szCs w:val="28"/>
              </w:rPr>
              <mc:AlternateContent>
                <mc:Choice Requires="wps">
                  <w:drawing>
                    <wp:anchor distT="0" distB="0" distL="114300" distR="114300" simplePos="0" relativeHeight="251660288" behindDoc="0" locked="0" layoutInCell="1" allowOverlap="1">
                      <wp:simplePos x="0" y="0"/>
                      <wp:positionH relativeFrom="column">
                        <wp:posOffset>731520</wp:posOffset>
                      </wp:positionH>
                      <wp:positionV relativeFrom="paragraph">
                        <wp:posOffset>26670</wp:posOffset>
                      </wp:positionV>
                      <wp:extent cx="2057400" cy="0"/>
                      <wp:effectExtent l="6985" t="7620" r="12065" b="1143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10E8B5"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6pt,2.1pt" to="219.6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wz0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kk6f8hQspLezhBS3i8Y6/4HrHoVJiaVQQTZSkOOL80Ad&#10;Sm8lYVvpjZAyWi8VGkq8mE6m8YLTUrBwGMqcbfeVtOhIQnjiL+gAYA9lVh8Ui2AdJ2x9nXsi5GUO&#10;9VIFPGgF6Fxnl3R8W6SL9Xw9z0f5ZLYe5Wldj95vqnw022RP0/pdXVV19j1Qy/KiE4xxFdjdkprl&#10;f5eE65u5ZOye1bsMySN6bBHI3v4j6ehlsO8ShL1m560NagRbIZyx+PqQQvp/Xceqn8999QMAAP//&#10;AwBQSwMEFAAGAAgAAAAhAOwPVvTaAAAABwEAAA8AAABkcnMvZG93bnJldi54bWxMjsFOwzAQRO9I&#10;/IO1SFyq1mlaKghxKgTkxqUFxHUbL0lEvE5jtw18PQsXOO2MZjT78vXoOnWkIbSeDcxnCSjiytuW&#10;awMvz+X0GlSIyBY7z2TgkwKsi/OzHDPrT7yh4zbWSkY4ZGigibHPtA5VQw7DzPfEkr37wWEUO9Ta&#10;DniScdfpNElW2mHL8qHBnu4bqj62B2cglK+0L78m1SR5W9Se0v3D0yMac3kx3t2CijTGvzL84As6&#10;FMK08we2QXXi51epVA0s5Ui+XNyI2P16XeT6P3/xDQAA//8DAFBLAQItABQABgAIAAAAIQC2gziS&#10;/gAAAOEBAAATAAAAAAAAAAAAAAAAAAAAAABbQ29udGVudF9UeXBlc10ueG1sUEsBAi0AFAAGAAgA&#10;AAAhADj9If/WAAAAlAEAAAsAAAAAAAAAAAAAAAAALwEAAF9yZWxzLy5yZWxzUEsBAi0AFAAGAAgA&#10;AAAhAOV7DPQcAgAANgQAAA4AAAAAAAAAAAAAAAAALgIAAGRycy9lMm9Eb2MueG1sUEsBAi0AFAAG&#10;AAgAAAAhAOwPVvTaAAAABwEAAA8AAAAAAAAAAAAAAAAAdgQAAGRycy9kb3ducmV2LnhtbFBLBQYA&#10;AAAABAAEAPMAAAB9BQAAAAA=&#10;"/>
                  </w:pict>
                </mc:Fallback>
              </mc:AlternateContent>
            </w:r>
          </w:p>
          <w:p w:rsidR="00AD6AE4" w:rsidRPr="00AD6AE4" w:rsidRDefault="00AD6AE4" w:rsidP="002A253B">
            <w:pPr>
              <w:spacing w:after="0" w:line="240" w:lineRule="auto"/>
              <w:jc w:val="right"/>
              <w:rPr>
                <w:rFonts w:eastAsia="Times New Roman" w:cs="Times New Roman"/>
                <w:i/>
                <w:szCs w:val="28"/>
              </w:rPr>
            </w:pPr>
            <w:r w:rsidRPr="00AD6AE4">
              <w:rPr>
                <w:rFonts w:eastAsia="Times New Roman" w:cs="Times New Roman"/>
                <w:szCs w:val="28"/>
              </w:rPr>
              <w:t xml:space="preserve">   </w:t>
            </w:r>
            <w:r w:rsidRPr="00AD6AE4">
              <w:rPr>
                <w:rFonts w:eastAsia="Times New Roman" w:cs="Times New Roman"/>
                <w:i/>
                <w:szCs w:val="28"/>
              </w:rPr>
              <w:t xml:space="preserve">Tuyên Quang, ngày       tháng  </w:t>
            </w:r>
            <w:r w:rsidR="002A253B">
              <w:rPr>
                <w:rFonts w:eastAsia="Times New Roman" w:cs="Times New Roman"/>
                <w:i/>
                <w:szCs w:val="28"/>
              </w:rPr>
              <w:t>10</w:t>
            </w:r>
            <w:r w:rsidRPr="00AD6AE4">
              <w:rPr>
                <w:rFonts w:eastAsia="Times New Roman" w:cs="Times New Roman"/>
                <w:i/>
                <w:szCs w:val="28"/>
              </w:rPr>
              <w:t xml:space="preserve">  năm 2025</w:t>
            </w:r>
          </w:p>
        </w:tc>
      </w:tr>
    </w:tbl>
    <w:p w:rsidR="00AD6AE4" w:rsidRPr="00AD6AE4" w:rsidRDefault="00AD6AE4" w:rsidP="00AD6AE4">
      <w:pPr>
        <w:spacing w:after="0" w:line="240" w:lineRule="auto"/>
        <w:rPr>
          <w:rFonts w:eastAsia="Times New Roman" w:cs="Times New Roman"/>
          <w:vanish/>
          <w:sz w:val="24"/>
          <w:szCs w:val="24"/>
        </w:rPr>
      </w:pPr>
    </w:p>
    <w:tbl>
      <w:tblPr>
        <w:tblW w:w="9180" w:type="dxa"/>
        <w:tblLook w:val="01E0" w:firstRow="1" w:lastRow="1" w:firstColumn="1" w:lastColumn="1" w:noHBand="0" w:noVBand="0"/>
      </w:tblPr>
      <w:tblGrid>
        <w:gridCol w:w="4111"/>
        <w:gridCol w:w="5069"/>
      </w:tblGrid>
      <w:tr w:rsidR="00AD6AE4" w:rsidRPr="00AD6AE4" w:rsidTr="003073B0">
        <w:tc>
          <w:tcPr>
            <w:tcW w:w="4111" w:type="dxa"/>
          </w:tcPr>
          <w:p w:rsidR="00AD6AE4" w:rsidRPr="00AD6AE4" w:rsidRDefault="00AD6AE4" w:rsidP="00AD6AE4">
            <w:pPr>
              <w:spacing w:after="0" w:line="240" w:lineRule="auto"/>
              <w:jc w:val="right"/>
              <w:rPr>
                <w:rFonts w:eastAsia="Times New Roman" w:cs="Times New Roman"/>
                <w:kern w:val="16"/>
                <w:szCs w:val="24"/>
              </w:rPr>
            </w:pPr>
            <w:r w:rsidRPr="00AD6AE4">
              <w:rPr>
                <w:rFonts w:eastAsia="Times New Roman" w:cs="Times New Roman"/>
                <w:szCs w:val="28"/>
                <w:lang w:val="nl-NL"/>
              </w:rPr>
              <w:t>Kính gửi:</w:t>
            </w:r>
          </w:p>
        </w:tc>
        <w:tc>
          <w:tcPr>
            <w:tcW w:w="5069" w:type="dxa"/>
          </w:tcPr>
          <w:p w:rsidR="00AD6AE4" w:rsidRPr="00AD6AE4" w:rsidRDefault="003073B0" w:rsidP="00AD6AE4">
            <w:pPr>
              <w:spacing w:before="40" w:after="0" w:line="240" w:lineRule="auto"/>
              <w:jc w:val="both"/>
              <w:rPr>
                <w:rFonts w:eastAsia="Times New Roman" w:cs="Times New Roman"/>
                <w:szCs w:val="28"/>
                <w:lang w:val="nl-NL"/>
              </w:rPr>
            </w:pPr>
            <w:r>
              <w:rPr>
                <w:rFonts w:eastAsia="Times New Roman" w:cs="Times New Roman"/>
                <w:szCs w:val="28"/>
                <w:lang w:val="nl-NL"/>
              </w:rPr>
              <w:t>Văn phòng UBND</w:t>
            </w:r>
            <w:r w:rsidR="001116FC">
              <w:rPr>
                <w:rFonts w:eastAsia="Times New Roman" w:cs="Times New Roman"/>
                <w:szCs w:val="28"/>
                <w:lang w:val="nl-NL"/>
              </w:rPr>
              <w:t xml:space="preserve"> tỉnh</w:t>
            </w:r>
          </w:p>
        </w:tc>
      </w:tr>
      <w:tr w:rsidR="00AD6AE4" w:rsidRPr="00AD6AE4" w:rsidTr="003073B0">
        <w:tc>
          <w:tcPr>
            <w:tcW w:w="4111" w:type="dxa"/>
          </w:tcPr>
          <w:p w:rsidR="00AD6AE4" w:rsidRPr="00AD6AE4" w:rsidRDefault="00AD6AE4" w:rsidP="00AD6AE4">
            <w:pPr>
              <w:spacing w:after="0" w:line="240" w:lineRule="auto"/>
              <w:jc w:val="center"/>
              <w:rPr>
                <w:rFonts w:eastAsia="Times New Roman" w:cs="Times New Roman"/>
                <w:kern w:val="16"/>
                <w:szCs w:val="24"/>
              </w:rPr>
            </w:pPr>
          </w:p>
        </w:tc>
        <w:tc>
          <w:tcPr>
            <w:tcW w:w="5069" w:type="dxa"/>
          </w:tcPr>
          <w:p w:rsidR="00AD6AE4" w:rsidRPr="00AD6AE4" w:rsidRDefault="00AD6AE4" w:rsidP="00AD6AE4">
            <w:pPr>
              <w:spacing w:after="0" w:line="240" w:lineRule="auto"/>
              <w:jc w:val="both"/>
              <w:rPr>
                <w:rFonts w:eastAsia="Times New Roman" w:cs="Times New Roman"/>
                <w:szCs w:val="28"/>
                <w:lang w:val="nl-NL"/>
              </w:rPr>
            </w:pPr>
          </w:p>
        </w:tc>
      </w:tr>
    </w:tbl>
    <w:p w:rsidR="002B14E1" w:rsidRPr="002B14E1" w:rsidRDefault="002B14E1" w:rsidP="002B14E1">
      <w:pPr>
        <w:spacing w:before="120" w:after="0" w:line="380" w:lineRule="exact"/>
        <w:ind w:firstLine="720"/>
        <w:jc w:val="both"/>
        <w:rPr>
          <w:rFonts w:eastAsia="Times New Roman" w:cs="Times New Roman"/>
          <w:color w:val="000000" w:themeColor="text1"/>
          <w:kern w:val="16"/>
          <w:szCs w:val="28"/>
          <w:lang w:val="nl-NL"/>
        </w:rPr>
      </w:pPr>
      <w:r w:rsidRPr="002B14E1">
        <w:rPr>
          <w:rFonts w:eastAsia="Times New Roman" w:cs="Times New Roman"/>
          <w:color w:val="000000" w:themeColor="text1"/>
          <w:kern w:val="16"/>
          <w:szCs w:val="28"/>
          <w:lang w:val="nl-NL"/>
        </w:rPr>
        <w:t>Thực hiện Văn bản số 12295/BTC-DNTN ngày 12/8/2025 của Bộ Tài chính về việc ban hành Quy chế phối hợp và Quy trình kiểm tra; Văn bản số 1008/UBND-KTN ngày 13/8/2025 của UBND tỉnh về việc tham mưu dự thảo Quy chế phối hợp và Quy trình kiểm tra.</w:t>
      </w:r>
    </w:p>
    <w:p w:rsidR="002B14E1" w:rsidRDefault="002B14E1" w:rsidP="002B14E1">
      <w:pPr>
        <w:spacing w:before="120" w:after="0" w:line="380" w:lineRule="exact"/>
        <w:ind w:firstLine="720"/>
        <w:jc w:val="both"/>
        <w:rPr>
          <w:rFonts w:eastAsia="Times New Roman" w:cs="Times New Roman"/>
          <w:color w:val="000000" w:themeColor="text1"/>
          <w:kern w:val="16"/>
          <w:szCs w:val="28"/>
          <w:lang w:val="nl-NL"/>
        </w:rPr>
      </w:pPr>
      <w:r w:rsidRPr="002B14E1">
        <w:rPr>
          <w:rFonts w:eastAsia="Times New Roman" w:cs="Times New Roman"/>
          <w:color w:val="000000" w:themeColor="text1"/>
          <w:kern w:val="16"/>
          <w:szCs w:val="28"/>
          <w:lang w:val="nl-NL"/>
        </w:rPr>
        <w:t>Căn cứ chức năng, nhiệm vụ được giao Sở Tài chính xây dựng dự thảo Quyết định ban hành Quy chế phối hợp giữa các cơ quan quản lý nhà nước trong công tác quản lý nhà nước đối với doanh nghiệp, hộ kinh doanh sau đăng ký thành lập trên địa bàn tỉnh Tuyên Quang</w:t>
      </w:r>
      <w:r w:rsidRPr="002B14E1">
        <w:rPr>
          <w:rFonts w:eastAsia="Times New Roman" w:cs="Times New Roman"/>
          <w:i/>
          <w:color w:val="000000" w:themeColor="text1"/>
          <w:kern w:val="16"/>
          <w:szCs w:val="28"/>
          <w:lang w:val="nl-NL"/>
        </w:rPr>
        <w:t>.</w:t>
      </w:r>
      <w:r w:rsidRPr="002B14E1">
        <w:rPr>
          <w:rFonts w:eastAsia="Times New Roman" w:cs="Times New Roman"/>
          <w:color w:val="000000" w:themeColor="text1"/>
          <w:kern w:val="16"/>
          <w:szCs w:val="28"/>
          <w:lang w:val="nl-NL"/>
        </w:rPr>
        <w:t xml:space="preserve"> </w:t>
      </w:r>
    </w:p>
    <w:p w:rsidR="00F56B2E" w:rsidRDefault="0019192D" w:rsidP="002B14E1">
      <w:pPr>
        <w:spacing w:before="120" w:after="0" w:line="380" w:lineRule="exact"/>
        <w:ind w:firstLine="720"/>
        <w:jc w:val="both"/>
        <w:rPr>
          <w:rFonts w:eastAsia="Times New Roman" w:cs="Times New Roman"/>
          <w:color w:val="000000" w:themeColor="text1"/>
          <w:kern w:val="16"/>
          <w:szCs w:val="28"/>
          <w:lang w:val="nl-NL"/>
        </w:rPr>
      </w:pPr>
      <w:r>
        <w:rPr>
          <w:rFonts w:eastAsia="Times New Roman" w:cs="Times New Roman"/>
          <w:color w:val="000000" w:themeColor="text1"/>
          <w:kern w:val="16"/>
          <w:szCs w:val="28"/>
          <w:lang w:val="nl-NL"/>
        </w:rPr>
        <w:t xml:space="preserve">1. </w:t>
      </w:r>
      <w:r w:rsidR="00F56B2E" w:rsidRPr="00F56B2E">
        <w:rPr>
          <w:rFonts w:eastAsia="Times New Roman" w:cs="Times New Roman"/>
          <w:color w:val="000000" w:themeColor="text1"/>
          <w:kern w:val="16"/>
          <w:szCs w:val="28"/>
          <w:lang w:val="nl-NL"/>
        </w:rPr>
        <w:t>Để đảm bảo chặt chẽ về nội dung,</w:t>
      </w:r>
      <w:r>
        <w:rPr>
          <w:rFonts w:eastAsia="Times New Roman" w:cs="Times New Roman"/>
          <w:color w:val="000000" w:themeColor="text1"/>
          <w:kern w:val="16"/>
          <w:szCs w:val="28"/>
          <w:lang w:val="nl-NL"/>
        </w:rPr>
        <w:t xml:space="preserve"> ngày 2</w:t>
      </w:r>
      <w:r w:rsidR="001116FC">
        <w:rPr>
          <w:rFonts w:eastAsia="Times New Roman" w:cs="Times New Roman"/>
          <w:color w:val="000000" w:themeColor="text1"/>
          <w:kern w:val="16"/>
          <w:szCs w:val="28"/>
          <w:lang w:val="nl-NL"/>
        </w:rPr>
        <w:t>2</w:t>
      </w:r>
      <w:r>
        <w:rPr>
          <w:rFonts w:eastAsia="Times New Roman" w:cs="Times New Roman"/>
          <w:color w:val="000000" w:themeColor="text1"/>
          <w:kern w:val="16"/>
          <w:szCs w:val="28"/>
          <w:lang w:val="nl-NL"/>
        </w:rPr>
        <w:t>/8/2025,</w:t>
      </w:r>
      <w:r w:rsidR="00F56B2E" w:rsidRPr="00F56B2E">
        <w:rPr>
          <w:rFonts w:eastAsia="Times New Roman" w:cs="Times New Roman"/>
          <w:color w:val="000000" w:themeColor="text1"/>
          <w:kern w:val="16"/>
          <w:szCs w:val="28"/>
          <w:lang w:val="nl-NL"/>
        </w:rPr>
        <w:t xml:space="preserve"> Sở Tài chính</w:t>
      </w:r>
      <w:r>
        <w:rPr>
          <w:rFonts w:eastAsia="Times New Roman" w:cs="Times New Roman"/>
          <w:color w:val="000000" w:themeColor="text1"/>
          <w:kern w:val="16"/>
          <w:szCs w:val="28"/>
          <w:lang w:val="nl-NL"/>
        </w:rPr>
        <w:t xml:space="preserve"> đã có Văn bản số 905/STC-DN&amp;ĐKKD</w:t>
      </w:r>
      <w:r w:rsidR="00F56B2E" w:rsidRPr="00F56B2E">
        <w:rPr>
          <w:rFonts w:eastAsia="Times New Roman" w:cs="Times New Roman"/>
          <w:color w:val="000000" w:themeColor="text1"/>
          <w:kern w:val="16"/>
          <w:szCs w:val="28"/>
          <w:lang w:val="nl-NL"/>
        </w:rPr>
        <w:t xml:space="preserve"> đề nghị các Sở, ngành, đơn vị căn cứ chức năng, nhiệm vụ được giao nghiên cứu, tham gia ý kiến vào dự thảo Quyết định của Ủy ban nhân dân tỉnh ban hành Quy chế phối hợp giữa các cơ quan quản lý nhà nước trong công tác quản lý nhà nước đối với doanh nghiệp, hộ kinh doanh sau đăng ký thành lập trên địa bàn tỉnh.</w:t>
      </w:r>
    </w:p>
    <w:p w:rsidR="00AD6AE4" w:rsidRPr="00AD6AE4" w:rsidRDefault="00AD6AE4" w:rsidP="002B14E1">
      <w:pPr>
        <w:spacing w:before="120" w:after="0" w:line="380" w:lineRule="exact"/>
        <w:ind w:firstLine="720"/>
        <w:jc w:val="both"/>
        <w:rPr>
          <w:rFonts w:eastAsia="Times New Roman" w:cs="Times New Roman"/>
          <w:spacing w:val="-2"/>
          <w:szCs w:val="28"/>
          <w:lang w:val="nl-NL"/>
        </w:rPr>
      </w:pPr>
      <w:r w:rsidRPr="00AD6AE4">
        <w:rPr>
          <w:rFonts w:eastAsia="Times New Roman" w:cs="Times New Roman"/>
          <w:spacing w:val="-2"/>
          <w:szCs w:val="28"/>
          <w:lang w:val="nl-NL"/>
        </w:rPr>
        <w:t xml:space="preserve">2. Đề nghị </w:t>
      </w:r>
      <w:r w:rsidR="003073B0">
        <w:rPr>
          <w:rFonts w:eastAsia="Times New Roman" w:cs="Times New Roman"/>
          <w:spacing w:val="-2"/>
          <w:szCs w:val="28"/>
          <w:lang w:val="nl-NL"/>
        </w:rPr>
        <w:t>Văn phòng UBND tỉnh (</w:t>
      </w:r>
      <w:r w:rsidRPr="00AD6AE4">
        <w:rPr>
          <w:rFonts w:eastAsia="Times New Roman" w:cs="Times New Roman"/>
          <w:spacing w:val="-2"/>
          <w:szCs w:val="28"/>
          <w:lang w:val="nl-NL"/>
        </w:rPr>
        <w:t>Trung tâm thông tin và Công báo</w:t>
      </w:r>
      <w:r w:rsidRPr="00AD6AE4">
        <w:rPr>
          <w:rFonts w:eastAsia="Times New Roman" w:cs="Times New Roman"/>
          <w:spacing w:val="-2"/>
          <w:szCs w:val="28"/>
        </w:rPr>
        <w:t>)</w:t>
      </w:r>
      <w:r w:rsidRPr="00AD6AE4">
        <w:rPr>
          <w:rFonts w:eastAsia="Times New Roman" w:cs="Times New Roman"/>
          <w:spacing w:val="-2"/>
          <w:szCs w:val="28"/>
          <w:lang w:val="nl-NL"/>
        </w:rPr>
        <w:t xml:space="preserve">: Đăng tải Dự thảo Tờ trình và dự thảo Quyết định của Chủ tịch Ủy ban nhân dân tỉnh </w:t>
      </w:r>
      <w:r w:rsidR="002B14E1">
        <w:rPr>
          <w:rFonts w:eastAsia="Times New Roman" w:cs="Times New Roman"/>
          <w:spacing w:val="-2"/>
          <w:szCs w:val="28"/>
          <w:lang w:val="nl-NL"/>
        </w:rPr>
        <w:t xml:space="preserve">ban </w:t>
      </w:r>
      <w:r w:rsidR="002B14E1" w:rsidRPr="002B14E1">
        <w:rPr>
          <w:rFonts w:eastAsia="Times New Roman" w:cs="Times New Roman"/>
          <w:spacing w:val="-2"/>
          <w:szCs w:val="28"/>
          <w:lang w:val="nl-NL"/>
        </w:rPr>
        <w:t>hành quy chế phối hợp giữa các cơ quan quản lý Nhà nước trong công tác quản lý nhà nước đối với doanh nghiệp, hộ kinh doanh sau đăng ký thành lập trên địa bàn tỉnh tuyên quang</w:t>
      </w:r>
      <w:r w:rsidRPr="00AD6AE4">
        <w:rPr>
          <w:rFonts w:eastAsia="Times New Roman" w:cs="Times New Roman"/>
          <w:spacing w:val="-2"/>
          <w:szCs w:val="28"/>
          <w:lang w:val="nl-NL"/>
        </w:rPr>
        <w:t>, mục góp ý dự thảo văn bản để lấy ý kiến nhân dân trong 10 ngày</w:t>
      </w:r>
      <w:r w:rsidR="003073B0">
        <w:rPr>
          <w:rFonts w:eastAsia="Times New Roman" w:cs="Times New Roman"/>
          <w:spacing w:val="-2"/>
          <w:szCs w:val="28"/>
          <w:lang w:val="nl-NL"/>
        </w:rPr>
        <w:t xml:space="preserve"> theo quy định (kể từ ngày 08/10/2025 đến ngày 17/10/2025)</w:t>
      </w:r>
      <w:r w:rsidRPr="00AD6AE4">
        <w:rPr>
          <w:rFonts w:eastAsia="Times New Roman" w:cs="Times New Roman"/>
          <w:spacing w:val="-2"/>
          <w:szCs w:val="28"/>
          <w:lang w:val="nl-NL"/>
        </w:rPr>
        <w:t>; tổng</w:t>
      </w:r>
      <w:r w:rsidRPr="00AD6AE4">
        <w:rPr>
          <w:rFonts w:eastAsia="Times New Roman" w:cs="Times New Roman"/>
          <w:spacing w:val="-2"/>
          <w:szCs w:val="28"/>
        </w:rPr>
        <w:t xml:space="preserve"> hợp ý kiến đóng góp của nhân dân trên Cổng thông tin điện tử tỉnh Tuyên Quang gửi Sở Tài chính</w:t>
      </w:r>
      <w:r w:rsidR="003073B0">
        <w:rPr>
          <w:rFonts w:eastAsia="Times New Roman" w:cs="Times New Roman"/>
          <w:spacing w:val="-2"/>
          <w:szCs w:val="28"/>
        </w:rPr>
        <w:t xml:space="preserve"> trước ngày 20/10/2025</w:t>
      </w:r>
      <w:r w:rsidRPr="00AD6AE4">
        <w:rPr>
          <w:rFonts w:eastAsia="Times New Roman" w:cs="Times New Roman"/>
          <w:spacing w:val="-2"/>
          <w:szCs w:val="28"/>
        </w:rPr>
        <w:t xml:space="preserve"> để hoàn thiện trình UBND tỉnh.</w:t>
      </w:r>
    </w:p>
    <w:p w:rsidR="00AD6AE4" w:rsidRPr="00CA68DF" w:rsidRDefault="00AD6AE4" w:rsidP="00AD6AE4">
      <w:pPr>
        <w:spacing w:before="120" w:after="0" w:line="380" w:lineRule="exact"/>
        <w:ind w:firstLine="720"/>
        <w:jc w:val="both"/>
        <w:rPr>
          <w:rFonts w:ascii="Times New Roman Italic" w:eastAsia="Times New Roman" w:hAnsi="Times New Roman Italic" w:cs="Times New Roman"/>
          <w:i/>
          <w:spacing w:val="-2"/>
          <w:szCs w:val="28"/>
          <w:lang w:val="nl-NL"/>
        </w:rPr>
      </w:pPr>
      <w:r w:rsidRPr="00CA68DF">
        <w:rPr>
          <w:rFonts w:ascii="Times New Roman Italic" w:eastAsia="Times New Roman" w:hAnsi="Times New Roman Italic" w:cs="Times New Roman"/>
          <w:i/>
          <w:spacing w:val="-2"/>
          <w:szCs w:val="28"/>
          <w:lang w:val="nl-NL"/>
        </w:rPr>
        <w:lastRenderedPageBreak/>
        <w:t xml:space="preserve">(Dự thảo Tờ trình và dự thảo </w:t>
      </w:r>
      <w:r w:rsidRPr="00CA68DF">
        <w:rPr>
          <w:rFonts w:eastAsia="Times New Roman" w:cs="Times New Roman"/>
          <w:i/>
          <w:spacing w:val="-2"/>
          <w:szCs w:val="28"/>
          <w:lang w:val="nl-NL"/>
        </w:rPr>
        <w:t>Quyết định</w:t>
      </w:r>
      <w:r w:rsidRPr="00CA68DF">
        <w:rPr>
          <w:rFonts w:eastAsia="Times New Roman" w:cs="Times New Roman"/>
          <w:spacing w:val="-2"/>
          <w:szCs w:val="28"/>
          <w:lang w:val="nl-NL"/>
        </w:rPr>
        <w:t xml:space="preserve"> </w:t>
      </w:r>
      <w:r w:rsidRPr="00CA68DF">
        <w:rPr>
          <w:rFonts w:ascii="Times New Roman Italic" w:eastAsia="Times New Roman" w:hAnsi="Times New Roman Italic" w:cs="Times New Roman"/>
          <w:i/>
          <w:spacing w:val="-2"/>
          <w:szCs w:val="28"/>
          <w:lang w:val="nl-NL"/>
        </w:rPr>
        <w:t xml:space="preserve">được đăng tải trên Website của Sở Tài chính tại địa chỉ </w:t>
      </w:r>
      <w:hyperlink r:id="rId6" w:history="1">
        <w:r w:rsidRPr="00CA68DF">
          <w:rPr>
            <w:rFonts w:ascii="Times New Roman Italic" w:eastAsia="Times New Roman" w:hAnsi="Times New Roman Italic" w:cs="Times New Roman"/>
            <w:i/>
            <w:color w:val="0000FF"/>
            <w:spacing w:val="-2"/>
            <w:szCs w:val="28"/>
            <w:u w:val="single"/>
          </w:rPr>
          <w:t>http://sotaichinh.tuyenquang.gov.vn</w:t>
        </w:r>
      </w:hyperlink>
      <w:r w:rsidRPr="00CA68DF">
        <w:rPr>
          <w:rFonts w:ascii="Times New Roman Italic" w:eastAsia="Times New Roman" w:hAnsi="Times New Roman Italic" w:cs="Times New Roman"/>
          <w:i/>
          <w:spacing w:val="-2"/>
          <w:szCs w:val="28"/>
        </w:rPr>
        <w:t xml:space="preserve"> và được gửi qua hộp thư điện tử hoặc hệ thống quản lý văn bản điều hành của các cơ quan, đơn vị).</w:t>
      </w:r>
    </w:p>
    <w:p w:rsidR="00AD6AE4" w:rsidRPr="00AD6AE4" w:rsidRDefault="00AD6AE4" w:rsidP="00AD6AE4">
      <w:pPr>
        <w:spacing w:before="120" w:after="0" w:line="380" w:lineRule="exact"/>
        <w:ind w:firstLine="720"/>
        <w:jc w:val="both"/>
        <w:rPr>
          <w:rFonts w:eastAsia="Times New Roman" w:cs="Times New Roman"/>
          <w:bCs/>
          <w:kern w:val="16"/>
          <w:szCs w:val="28"/>
          <w:lang w:val="vi-VN"/>
        </w:rPr>
      </w:pPr>
      <w:r w:rsidRPr="00AD6AE4">
        <w:rPr>
          <w:rFonts w:eastAsia="Times New Roman" w:cs="Times New Roman"/>
          <w:bCs/>
          <w:kern w:val="16"/>
          <w:szCs w:val="28"/>
          <w:lang w:val="vi-VN"/>
        </w:rPr>
        <w:t xml:space="preserve">Sở Tài chính trân trọng </w:t>
      </w:r>
      <w:r w:rsidRPr="00AD6AE4">
        <w:rPr>
          <w:rFonts w:eastAsia="Times New Roman" w:cs="Times New Roman"/>
          <w:bCs/>
          <w:kern w:val="16"/>
          <w:szCs w:val="28"/>
          <w:lang w:val="nl-NL"/>
        </w:rPr>
        <w:t>đề nghị Quý</w:t>
      </w:r>
      <w:r w:rsidRPr="00AD6AE4">
        <w:rPr>
          <w:rFonts w:eastAsia="Times New Roman" w:cs="Times New Roman"/>
          <w:bCs/>
          <w:kern w:val="16"/>
          <w:szCs w:val="28"/>
          <w:lang w:val="vi-VN"/>
        </w:rPr>
        <w:t xml:space="preserve"> cơ quan</w:t>
      </w:r>
      <w:r w:rsidRPr="00AD6AE4">
        <w:rPr>
          <w:rFonts w:eastAsia="Times New Roman" w:cs="Times New Roman"/>
          <w:bCs/>
          <w:kern w:val="16"/>
          <w:szCs w:val="28"/>
          <w:lang w:val="nl-NL"/>
        </w:rPr>
        <w:t xml:space="preserve"> phối hợp thực hiện</w:t>
      </w:r>
      <w:r w:rsidRPr="00AD6AE4">
        <w:rPr>
          <w:rFonts w:eastAsia="Times New Roman" w:cs="Times New Roman"/>
          <w:bCs/>
          <w:kern w:val="16"/>
          <w:szCs w:val="28"/>
          <w:lang w:val="vi-VN"/>
        </w:rPr>
        <w:t>./.</w:t>
      </w:r>
    </w:p>
    <w:p w:rsidR="00AD6AE4" w:rsidRPr="00AD6AE4" w:rsidRDefault="00AD6AE4" w:rsidP="00AD6AE4">
      <w:pPr>
        <w:spacing w:before="100" w:after="0" w:line="240" w:lineRule="auto"/>
        <w:ind w:firstLine="720"/>
        <w:jc w:val="both"/>
        <w:rPr>
          <w:rFonts w:eastAsia="Times New Roman" w:cs="Times New Roman"/>
          <w:bCs/>
          <w:kern w:val="16"/>
          <w:sz w:val="10"/>
          <w:szCs w:val="28"/>
        </w:rPr>
      </w:pPr>
    </w:p>
    <w:tbl>
      <w:tblPr>
        <w:tblW w:w="9718" w:type="dxa"/>
        <w:tblInd w:w="-26" w:type="dxa"/>
        <w:tblLook w:val="01E0" w:firstRow="1" w:lastRow="1" w:firstColumn="1" w:lastColumn="1" w:noHBand="0" w:noVBand="0"/>
      </w:tblPr>
      <w:tblGrid>
        <w:gridCol w:w="4245"/>
        <w:gridCol w:w="5473"/>
      </w:tblGrid>
      <w:tr w:rsidR="00AD6AE4" w:rsidRPr="00AD6AE4" w:rsidTr="00C669CF">
        <w:trPr>
          <w:trHeight w:val="2178"/>
        </w:trPr>
        <w:tc>
          <w:tcPr>
            <w:tcW w:w="4245" w:type="dxa"/>
          </w:tcPr>
          <w:p w:rsidR="00AD6AE4" w:rsidRPr="00AD6AE4" w:rsidRDefault="00AD6AE4" w:rsidP="00AD6AE4">
            <w:pPr>
              <w:spacing w:before="40" w:after="0" w:line="240" w:lineRule="auto"/>
              <w:jc w:val="both"/>
              <w:rPr>
                <w:rFonts w:eastAsia="Times New Roman" w:cs="Times New Roman"/>
                <w:b/>
                <w:i/>
                <w:sz w:val="24"/>
                <w:szCs w:val="24"/>
                <w:lang w:val="nl-NL"/>
              </w:rPr>
            </w:pPr>
          </w:p>
          <w:p w:rsidR="00AD6AE4" w:rsidRPr="00AD6AE4" w:rsidRDefault="00AD6AE4" w:rsidP="00AD6AE4">
            <w:pPr>
              <w:spacing w:before="40" w:after="0" w:line="240" w:lineRule="auto"/>
              <w:jc w:val="both"/>
              <w:rPr>
                <w:rFonts w:eastAsia="Times New Roman" w:cs="Times New Roman"/>
                <w:b/>
                <w:i/>
                <w:sz w:val="24"/>
                <w:szCs w:val="24"/>
                <w:lang w:val="nl-NL"/>
              </w:rPr>
            </w:pPr>
            <w:r w:rsidRPr="00AD6AE4">
              <w:rPr>
                <w:rFonts w:eastAsia="Times New Roman" w:cs="Times New Roman"/>
                <w:b/>
                <w:i/>
                <w:sz w:val="24"/>
                <w:szCs w:val="24"/>
                <w:lang w:val="nl-NL"/>
              </w:rPr>
              <w:t>Nơi nhận:</w:t>
            </w:r>
          </w:p>
          <w:p w:rsidR="00AD6AE4" w:rsidRPr="00AD6AE4" w:rsidRDefault="00AD6AE4" w:rsidP="00AD6AE4">
            <w:pPr>
              <w:spacing w:after="0" w:line="240" w:lineRule="auto"/>
              <w:jc w:val="both"/>
              <w:rPr>
                <w:rFonts w:eastAsia="Times New Roman" w:cs="Times New Roman"/>
                <w:sz w:val="24"/>
                <w:szCs w:val="24"/>
                <w:lang w:val="nl-NL"/>
              </w:rPr>
            </w:pPr>
            <w:r w:rsidRPr="00AD6AE4">
              <w:rPr>
                <w:rFonts w:eastAsia="Times New Roman" w:cs="Times New Roman"/>
                <w:sz w:val="24"/>
                <w:szCs w:val="24"/>
                <w:lang w:val="nl-NL"/>
              </w:rPr>
              <w:t>- Như trên;</w:t>
            </w:r>
          </w:p>
          <w:p w:rsidR="00AD6AE4" w:rsidRPr="00AD6AE4" w:rsidRDefault="00AD6AE4" w:rsidP="00AD6AE4">
            <w:pPr>
              <w:spacing w:after="0" w:line="240" w:lineRule="auto"/>
              <w:jc w:val="both"/>
              <w:rPr>
                <w:rFonts w:eastAsia="Times New Roman" w:cs="Times New Roman"/>
                <w:sz w:val="24"/>
                <w:szCs w:val="24"/>
                <w:lang w:val="nl-NL"/>
              </w:rPr>
            </w:pPr>
            <w:r w:rsidRPr="00AD6AE4">
              <w:rPr>
                <w:rFonts w:eastAsia="Times New Roman" w:cs="Times New Roman"/>
                <w:sz w:val="24"/>
                <w:szCs w:val="24"/>
                <w:lang w:val="nl-NL"/>
              </w:rPr>
              <w:t>- UBND tỉnh (báo cáo);</w:t>
            </w:r>
          </w:p>
          <w:p w:rsidR="00AD6AE4" w:rsidRPr="00AD6AE4" w:rsidRDefault="00AD6AE4" w:rsidP="00AD6AE4">
            <w:pPr>
              <w:spacing w:after="0" w:line="240" w:lineRule="auto"/>
              <w:jc w:val="both"/>
              <w:rPr>
                <w:rFonts w:eastAsia="Times New Roman" w:cs="Times New Roman"/>
                <w:sz w:val="24"/>
                <w:szCs w:val="24"/>
                <w:lang w:val="nl-NL"/>
              </w:rPr>
            </w:pPr>
            <w:r w:rsidRPr="00AD6AE4">
              <w:rPr>
                <w:rFonts w:eastAsia="Times New Roman" w:cs="Times New Roman"/>
                <w:sz w:val="24"/>
                <w:szCs w:val="24"/>
                <w:lang w:val="nl-NL"/>
              </w:rPr>
              <w:t xml:space="preserve">- </w:t>
            </w:r>
            <w:r w:rsidR="009E204F">
              <w:rPr>
                <w:rFonts w:eastAsia="Times New Roman" w:cs="Times New Roman"/>
                <w:sz w:val="24"/>
                <w:szCs w:val="24"/>
                <w:lang w:val="nl-NL"/>
              </w:rPr>
              <w:t>Cổ</w:t>
            </w:r>
            <w:r w:rsidRPr="00AD6AE4">
              <w:rPr>
                <w:rFonts w:eastAsia="Times New Roman" w:cs="Times New Roman"/>
                <w:sz w:val="24"/>
                <w:szCs w:val="24"/>
                <w:lang w:val="nl-NL"/>
              </w:rPr>
              <w:t>ng thông tin điện tử tỉnh</w:t>
            </w:r>
            <w:r w:rsidR="003073B0">
              <w:rPr>
                <w:rFonts w:eastAsia="Times New Roman" w:cs="Times New Roman"/>
                <w:sz w:val="24"/>
                <w:szCs w:val="24"/>
                <w:lang w:val="nl-NL"/>
              </w:rPr>
              <w:t xml:space="preserve"> (đăng tải thông tin)</w:t>
            </w:r>
            <w:r w:rsidRPr="00AD6AE4">
              <w:rPr>
                <w:rFonts w:eastAsia="Times New Roman" w:cs="Times New Roman"/>
                <w:sz w:val="24"/>
                <w:szCs w:val="24"/>
                <w:lang w:val="nl-NL"/>
              </w:rPr>
              <w:t>;</w:t>
            </w:r>
          </w:p>
          <w:p w:rsidR="00AD6AE4" w:rsidRPr="00AD6AE4" w:rsidRDefault="003073B0" w:rsidP="00AD6AE4">
            <w:pPr>
              <w:spacing w:after="0" w:line="240" w:lineRule="auto"/>
              <w:jc w:val="both"/>
              <w:rPr>
                <w:rFonts w:eastAsia="Times New Roman" w:cs="Times New Roman"/>
                <w:sz w:val="24"/>
                <w:szCs w:val="24"/>
                <w:lang w:val="nl-NL"/>
              </w:rPr>
            </w:pPr>
            <w:r>
              <w:rPr>
                <w:rFonts w:eastAsia="Times New Roman" w:cs="Times New Roman"/>
                <w:sz w:val="24"/>
                <w:szCs w:val="24"/>
                <w:lang w:val="nl-NL"/>
              </w:rPr>
              <w:t xml:space="preserve">- </w:t>
            </w:r>
            <w:r w:rsidR="006930ED">
              <w:rPr>
                <w:rFonts w:eastAsia="Times New Roman" w:cs="Times New Roman"/>
                <w:sz w:val="24"/>
                <w:szCs w:val="24"/>
                <w:lang w:val="nl-NL"/>
              </w:rPr>
              <w:t>Văn phòng Sở</w:t>
            </w:r>
            <w:r>
              <w:rPr>
                <w:rFonts w:eastAsia="Times New Roman" w:cs="Times New Roman"/>
                <w:sz w:val="24"/>
                <w:szCs w:val="24"/>
                <w:lang w:val="nl-NL"/>
              </w:rPr>
              <w:t xml:space="preserve"> (đăng tải thông tin)</w:t>
            </w:r>
            <w:r w:rsidRPr="00AD6AE4">
              <w:rPr>
                <w:rFonts w:eastAsia="Times New Roman" w:cs="Times New Roman"/>
                <w:sz w:val="24"/>
                <w:szCs w:val="24"/>
                <w:lang w:val="nl-NL"/>
              </w:rPr>
              <w:t>;</w:t>
            </w:r>
          </w:p>
          <w:p w:rsidR="00AD6AE4" w:rsidRPr="00AD6AE4" w:rsidRDefault="00AD6AE4" w:rsidP="002B14E1">
            <w:pPr>
              <w:spacing w:after="0" w:line="240" w:lineRule="auto"/>
              <w:jc w:val="both"/>
              <w:rPr>
                <w:rFonts w:eastAsia="Times New Roman" w:cs="Times New Roman"/>
                <w:sz w:val="24"/>
                <w:szCs w:val="24"/>
                <w:lang w:val="nl-NL"/>
              </w:rPr>
            </w:pPr>
            <w:r w:rsidRPr="00AD6AE4">
              <w:rPr>
                <w:rFonts w:eastAsia="Times New Roman" w:cs="Times New Roman"/>
                <w:sz w:val="24"/>
                <w:szCs w:val="24"/>
                <w:lang w:val="nl-NL"/>
              </w:rPr>
              <w:t>- Lư</w:t>
            </w:r>
            <w:r w:rsidRPr="00AD6AE4">
              <w:rPr>
                <w:rFonts w:eastAsia="Times New Roman" w:cs="Times New Roman"/>
                <w:sz w:val="24"/>
                <w:szCs w:val="24"/>
                <w:lang w:val="nl-NL"/>
              </w:rPr>
              <w:softHyphen/>
              <w:t xml:space="preserve">u: VT, </w:t>
            </w:r>
            <w:r w:rsidR="002B14E1">
              <w:rPr>
                <w:rFonts w:eastAsia="Times New Roman" w:cs="Times New Roman"/>
                <w:sz w:val="24"/>
                <w:szCs w:val="24"/>
                <w:lang w:val="nl-NL"/>
              </w:rPr>
              <w:t xml:space="preserve">DN&amp;ĐKKD </w:t>
            </w:r>
            <w:r w:rsidRPr="00AD6AE4">
              <w:rPr>
                <w:rFonts w:eastAsia="Times New Roman" w:cs="Times New Roman"/>
                <w:sz w:val="24"/>
                <w:szCs w:val="24"/>
                <w:lang w:val="nl-NL"/>
              </w:rPr>
              <w:t>(</w:t>
            </w:r>
            <w:r w:rsidR="002B14E1">
              <w:rPr>
                <w:rFonts w:eastAsia="Times New Roman" w:cs="Times New Roman"/>
                <w:sz w:val="24"/>
                <w:szCs w:val="24"/>
                <w:lang w:val="nl-NL"/>
              </w:rPr>
              <w:t>Q.Thuỷ</w:t>
            </w:r>
            <w:r w:rsidRPr="00AD6AE4">
              <w:rPr>
                <w:rFonts w:eastAsia="Times New Roman" w:cs="Times New Roman"/>
                <w:sz w:val="24"/>
                <w:szCs w:val="24"/>
                <w:lang w:val="nl-NL"/>
              </w:rPr>
              <w:t>).</w:t>
            </w:r>
          </w:p>
        </w:tc>
        <w:tc>
          <w:tcPr>
            <w:tcW w:w="5473" w:type="dxa"/>
          </w:tcPr>
          <w:p w:rsidR="00AD6AE4" w:rsidRPr="00AD6AE4" w:rsidRDefault="00AD6AE4" w:rsidP="00AD6AE4">
            <w:pPr>
              <w:spacing w:after="0" w:line="240" w:lineRule="auto"/>
              <w:jc w:val="center"/>
              <w:rPr>
                <w:rFonts w:eastAsia="Times New Roman" w:cs="Times New Roman"/>
                <w:b/>
                <w:sz w:val="26"/>
                <w:szCs w:val="26"/>
                <w:lang w:val="nl-NL"/>
              </w:rPr>
            </w:pPr>
            <w:r w:rsidRPr="00AD6AE4">
              <w:rPr>
                <w:rFonts w:eastAsia="Times New Roman" w:cs="Times New Roman"/>
                <w:b/>
                <w:sz w:val="26"/>
                <w:szCs w:val="26"/>
                <w:lang w:val="nl-NL"/>
              </w:rPr>
              <w:t>KT. GIÁM ĐỐC</w:t>
            </w:r>
          </w:p>
          <w:p w:rsidR="00AD6AE4" w:rsidRPr="00AD6AE4" w:rsidRDefault="00AD6AE4" w:rsidP="00AD6AE4">
            <w:pPr>
              <w:spacing w:after="0" w:line="240" w:lineRule="auto"/>
              <w:jc w:val="center"/>
              <w:rPr>
                <w:rFonts w:eastAsia="Times New Roman" w:cs="Times New Roman"/>
                <w:b/>
                <w:sz w:val="26"/>
                <w:szCs w:val="26"/>
                <w:lang w:val="nl-NL"/>
              </w:rPr>
            </w:pPr>
            <w:r w:rsidRPr="00AD6AE4">
              <w:rPr>
                <w:rFonts w:eastAsia="Times New Roman" w:cs="Times New Roman"/>
                <w:b/>
                <w:sz w:val="26"/>
                <w:szCs w:val="26"/>
                <w:lang w:val="nl-NL"/>
              </w:rPr>
              <w:t>PHÓ GIÁM ĐỐC</w:t>
            </w:r>
          </w:p>
          <w:p w:rsidR="00AD6AE4" w:rsidRPr="00AD6AE4" w:rsidRDefault="00AD6AE4" w:rsidP="00AD6AE4">
            <w:pPr>
              <w:spacing w:after="0" w:line="240" w:lineRule="auto"/>
              <w:jc w:val="center"/>
              <w:rPr>
                <w:rFonts w:eastAsia="Times New Roman" w:cs="Times New Roman"/>
                <w:b/>
                <w:szCs w:val="28"/>
                <w:lang w:val="nl-NL"/>
              </w:rPr>
            </w:pPr>
          </w:p>
          <w:p w:rsidR="00AD6AE4" w:rsidRPr="00AD6AE4" w:rsidRDefault="00AD6AE4" w:rsidP="00AD6AE4">
            <w:pPr>
              <w:spacing w:after="0" w:line="240" w:lineRule="auto"/>
              <w:jc w:val="center"/>
              <w:rPr>
                <w:rFonts w:eastAsia="Times New Roman" w:cs="Times New Roman"/>
                <w:b/>
                <w:szCs w:val="28"/>
                <w:lang w:val="nl-NL"/>
              </w:rPr>
            </w:pPr>
          </w:p>
          <w:p w:rsidR="00AD6AE4" w:rsidRPr="00AD6AE4" w:rsidRDefault="00AD6AE4" w:rsidP="00AD6AE4">
            <w:pPr>
              <w:spacing w:after="0" w:line="240" w:lineRule="auto"/>
              <w:jc w:val="center"/>
              <w:rPr>
                <w:rFonts w:eastAsia="Times New Roman" w:cs="Times New Roman"/>
                <w:b/>
                <w:szCs w:val="28"/>
                <w:lang w:val="nl-NL"/>
              </w:rPr>
            </w:pPr>
          </w:p>
          <w:p w:rsidR="00AD6AE4" w:rsidRPr="00AD6AE4" w:rsidRDefault="00AD6AE4" w:rsidP="00AD6AE4">
            <w:pPr>
              <w:spacing w:after="0" w:line="240" w:lineRule="auto"/>
              <w:jc w:val="center"/>
              <w:rPr>
                <w:rFonts w:eastAsia="Times New Roman" w:cs="Times New Roman"/>
                <w:b/>
                <w:szCs w:val="28"/>
                <w:lang w:val="nl-NL"/>
              </w:rPr>
            </w:pPr>
          </w:p>
          <w:p w:rsidR="00AD6AE4" w:rsidRPr="00AD6AE4" w:rsidRDefault="00AD6AE4" w:rsidP="00AD6AE4">
            <w:pPr>
              <w:spacing w:after="0" w:line="240" w:lineRule="auto"/>
              <w:jc w:val="center"/>
              <w:rPr>
                <w:rFonts w:eastAsia="Times New Roman" w:cs="Times New Roman"/>
                <w:b/>
                <w:szCs w:val="28"/>
                <w:lang w:val="nl-NL"/>
              </w:rPr>
            </w:pPr>
            <w:bookmarkStart w:id="0" w:name="_GoBack"/>
            <w:bookmarkEnd w:id="0"/>
          </w:p>
          <w:p w:rsidR="00AD6AE4" w:rsidRPr="00AD6AE4" w:rsidRDefault="00AD6AE4" w:rsidP="00AD6AE4">
            <w:pPr>
              <w:spacing w:after="0" w:line="240" w:lineRule="auto"/>
              <w:jc w:val="center"/>
              <w:rPr>
                <w:rFonts w:eastAsia="Times New Roman" w:cs="Times New Roman"/>
                <w:b/>
                <w:szCs w:val="28"/>
                <w:lang w:val="nl-NL"/>
              </w:rPr>
            </w:pPr>
          </w:p>
          <w:p w:rsidR="00AD6AE4" w:rsidRPr="00AD6AE4" w:rsidRDefault="002B14E1" w:rsidP="00AD6AE4">
            <w:pPr>
              <w:spacing w:after="0" w:line="240" w:lineRule="auto"/>
              <w:jc w:val="center"/>
              <w:rPr>
                <w:rFonts w:eastAsia="Times New Roman" w:cs="Times New Roman"/>
                <w:b/>
                <w:szCs w:val="27"/>
                <w:lang w:val="nl-NL"/>
              </w:rPr>
            </w:pPr>
            <w:r>
              <w:rPr>
                <w:rFonts w:eastAsia="Times New Roman" w:cs="Times New Roman"/>
                <w:b/>
                <w:szCs w:val="27"/>
                <w:lang w:val="nl-NL"/>
              </w:rPr>
              <w:t>Trần Minh Học</w:t>
            </w:r>
          </w:p>
        </w:tc>
      </w:tr>
    </w:tbl>
    <w:p w:rsidR="00AD6AE4" w:rsidRPr="00AD6AE4" w:rsidRDefault="00AD6AE4" w:rsidP="00AD6AE4">
      <w:pPr>
        <w:tabs>
          <w:tab w:val="left" w:pos="5100"/>
        </w:tabs>
        <w:spacing w:after="0" w:line="240" w:lineRule="auto"/>
        <w:rPr>
          <w:rFonts w:eastAsia="Times New Roman" w:cs="Times New Roman"/>
          <w:sz w:val="24"/>
          <w:szCs w:val="24"/>
          <w:lang w:val="nl-NL"/>
        </w:rPr>
      </w:pPr>
    </w:p>
    <w:p w:rsidR="002B2D7A" w:rsidRDefault="00EF4776"/>
    <w:sectPr w:rsidR="002B2D7A" w:rsidSect="00991487">
      <w:footerReference w:type="even" r:id="rId7"/>
      <w:footerReference w:type="default" r:id="rId8"/>
      <w:pgSz w:w="11907" w:h="16840" w:code="9"/>
      <w:pgMar w:top="1134" w:right="1134" w:bottom="1134" w:left="1701" w:header="720" w:footer="28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4776" w:rsidRDefault="00EF4776">
      <w:pPr>
        <w:spacing w:after="0" w:line="240" w:lineRule="auto"/>
      </w:pPr>
      <w:r>
        <w:separator/>
      </w:r>
    </w:p>
  </w:endnote>
  <w:endnote w:type="continuationSeparator" w:id="0">
    <w:p w:rsidR="00EF4776" w:rsidRDefault="00EF4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Italic">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4960" w:rsidRDefault="001116FC" w:rsidP="00FC18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74960" w:rsidRDefault="00EF477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4960" w:rsidRDefault="00EF4776" w:rsidP="00FC186B">
    <w:pPr>
      <w:pStyle w:val="Footer"/>
      <w:framePr w:wrap="around" w:vAnchor="text" w:hAnchor="margin" w:xAlign="center" w:y="1"/>
      <w:rPr>
        <w:rStyle w:val="PageNumber"/>
      </w:rPr>
    </w:pPr>
  </w:p>
  <w:p w:rsidR="00374960" w:rsidRDefault="00EF477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4776" w:rsidRDefault="00EF4776">
      <w:pPr>
        <w:spacing w:after="0" w:line="240" w:lineRule="auto"/>
      </w:pPr>
      <w:r>
        <w:separator/>
      </w:r>
    </w:p>
  </w:footnote>
  <w:footnote w:type="continuationSeparator" w:id="0">
    <w:p w:rsidR="00EF4776" w:rsidRDefault="00EF477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AE4"/>
    <w:rsid w:val="001116FC"/>
    <w:rsid w:val="0019192D"/>
    <w:rsid w:val="002A253B"/>
    <w:rsid w:val="002B14E1"/>
    <w:rsid w:val="003073B0"/>
    <w:rsid w:val="006930ED"/>
    <w:rsid w:val="007B2186"/>
    <w:rsid w:val="009202BF"/>
    <w:rsid w:val="009E204F"/>
    <w:rsid w:val="00AD6AE4"/>
    <w:rsid w:val="00CA68DF"/>
    <w:rsid w:val="00D85F41"/>
    <w:rsid w:val="00DC4ECB"/>
    <w:rsid w:val="00E76327"/>
    <w:rsid w:val="00EF4776"/>
    <w:rsid w:val="00F21226"/>
    <w:rsid w:val="00F56B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31C68"/>
  <w15:chartTrackingRefBased/>
  <w15:docId w15:val="{4D14B2C9-0951-445D-BF0E-E1B30A75C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AD6AE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D6AE4"/>
  </w:style>
  <w:style w:type="character" w:styleId="PageNumber">
    <w:name w:val="page number"/>
    <w:basedOn w:val="DefaultParagraphFont"/>
    <w:rsid w:val="00AD6AE4"/>
  </w:style>
  <w:style w:type="paragraph" w:styleId="BalloonText">
    <w:name w:val="Balloon Text"/>
    <w:basedOn w:val="Normal"/>
    <w:link w:val="BalloonTextChar"/>
    <w:uiPriority w:val="99"/>
    <w:semiHidden/>
    <w:unhideWhenUsed/>
    <w:rsid w:val="001116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16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taichinh.tuyenquang.gov.v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2</Pages>
  <Words>382</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 Thi Thuy</dc:creator>
  <cp:keywords/>
  <dc:description/>
  <cp:lastModifiedBy>Quan Thi Thuy</cp:lastModifiedBy>
  <cp:revision>6</cp:revision>
  <cp:lastPrinted>2025-10-07T03:29:00Z</cp:lastPrinted>
  <dcterms:created xsi:type="dcterms:W3CDTF">2025-10-06T08:38:00Z</dcterms:created>
  <dcterms:modified xsi:type="dcterms:W3CDTF">2025-10-07T04:28:00Z</dcterms:modified>
</cp:coreProperties>
</file>