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BDB3" w14:textId="77777777" w:rsidR="00DA024D" w:rsidRPr="00DA024D" w:rsidRDefault="00DA024D" w:rsidP="00DA024D">
      <w:pPr>
        <w:keepNext/>
        <w:spacing w:after="0" w:line="240" w:lineRule="auto"/>
        <w:ind w:left="-284"/>
        <w:jc w:val="left"/>
        <w:outlineLvl w:val="0"/>
        <w:rPr>
          <w:rFonts w:eastAsia="Times New Roman" w:cs="Times New Roman"/>
          <w:kern w:val="0"/>
          <w:sz w:val="10"/>
          <w:szCs w:val="26"/>
          <w14:ligatures w14:val="none"/>
        </w:rPr>
      </w:pPr>
      <w:r w:rsidRPr="00DA024D">
        <w:rPr>
          <w:rFonts w:eastAsia="Times New Roman" w:cs="Times New Roman"/>
          <w:kern w:val="0"/>
          <w:szCs w:val="26"/>
          <w14:ligatures w14:val="none"/>
        </w:rPr>
        <w:t xml:space="preserve">     </w:t>
      </w:r>
    </w:p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4712"/>
        <w:gridCol w:w="5637"/>
      </w:tblGrid>
      <w:tr w:rsidR="00DA024D" w:rsidRPr="00DA024D" w14:paraId="31449C61" w14:textId="77777777" w:rsidTr="00DA024D">
        <w:trPr>
          <w:trHeight w:val="3000"/>
        </w:trPr>
        <w:tc>
          <w:tcPr>
            <w:tcW w:w="4712" w:type="dxa"/>
          </w:tcPr>
          <w:p w14:paraId="4A0D3BCB" w14:textId="77777777" w:rsidR="00DA024D" w:rsidRPr="00DA024D" w:rsidRDefault="00DA024D" w:rsidP="00DA024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5"/>
                <w:szCs w:val="20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Cs w:val="20"/>
                <w:lang w:val="nl-NL"/>
                <w14:ligatures w14:val="none"/>
              </w:rPr>
              <w:t>UBND TỈNH TUYÊN QUANG</w:t>
            </w:r>
          </w:p>
          <w:p w14:paraId="78BBA453" w14:textId="77777777" w:rsidR="00DA024D" w:rsidRPr="00DA024D" w:rsidRDefault="00DA024D" w:rsidP="00DA024D">
            <w:pPr>
              <w:spacing w:before="120" w:after="0" w:line="240" w:lineRule="auto"/>
              <w:ind w:left="-108"/>
              <w:jc w:val="center"/>
              <w:rPr>
                <w:rFonts w:eastAsia="Times New Roman" w:cs="Times New Roman"/>
                <w:b/>
                <w:noProof/>
                <w:kern w:val="0"/>
                <w:sz w:val="28"/>
                <w:szCs w:val="20"/>
                <w14:ligatures w14:val="none"/>
              </w:rPr>
            </w:pPr>
            <w:r w:rsidRPr="00DA024D">
              <w:rPr>
                <w:rFonts w:eastAsia="Times New Roman" w:cs="Times New Roman"/>
                <w:b/>
                <w:kern w:val="0"/>
                <w:sz w:val="28"/>
                <w:szCs w:val="26"/>
                <w:lang w:val="nl-NL"/>
                <w14:ligatures w14:val="none"/>
              </w:rPr>
              <w:t>SỞ TÀI CHÍNH</w:t>
            </w:r>
            <w:r w:rsidRPr="00DA024D">
              <w:rPr>
                <w:rFonts w:eastAsia="Times New Roman" w:cs="Times New Roman"/>
                <w:b/>
                <w:noProof/>
                <w:kern w:val="0"/>
                <w:sz w:val="28"/>
                <w:szCs w:val="20"/>
                <w14:ligatures w14:val="none"/>
              </w:rPr>
              <w:t xml:space="preserve"> </w:t>
            </w:r>
          </w:p>
          <w:p w14:paraId="519BEC3A" w14:textId="47D8D41E" w:rsidR="00DA024D" w:rsidRPr="00DA024D" w:rsidRDefault="00DA024D" w:rsidP="00DA024D">
            <w:pPr>
              <w:spacing w:before="120" w:after="0" w:line="240" w:lineRule="auto"/>
              <w:ind w:left="-108"/>
              <w:jc w:val="center"/>
              <w:rPr>
                <w:rFonts w:eastAsia="Times New Roman" w:cs="Times New Roman"/>
                <w:kern w:val="0"/>
                <w:sz w:val="28"/>
                <w:szCs w:val="20"/>
                <w14:ligatures w14:val="none"/>
              </w:rPr>
            </w:pPr>
            <w:r w:rsidRPr="00DA024D">
              <w:rPr>
                <w:rFonts w:eastAsia="Times New Roman" w:cs="Times New Roman"/>
                <w:b/>
                <w:noProof/>
                <w:kern w:val="0"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F2C53" wp14:editId="74944B15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8255</wp:posOffset>
                      </wp:positionV>
                      <wp:extent cx="731520" cy="0"/>
                      <wp:effectExtent l="0" t="0" r="0" b="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7D7597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.65pt" to="140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"/>
                  </w:pict>
                </mc:Fallback>
              </mc:AlternateContent>
            </w:r>
            <w:r w:rsidRPr="00DA024D">
              <w:rPr>
                <w:rFonts w:eastAsia="Times New Roman" w:cs="Times New Roman"/>
                <w:kern w:val="0"/>
                <w:sz w:val="28"/>
                <w:szCs w:val="20"/>
                <w14:ligatures w14:val="none"/>
              </w:rPr>
              <w:t xml:space="preserve">Số:  </w:t>
            </w:r>
            <w:r w:rsidR="00127F55">
              <w:rPr>
                <w:rFonts w:eastAsia="Times New Roman" w:cs="Times New Roman"/>
                <w:kern w:val="0"/>
                <w:sz w:val="28"/>
                <w:szCs w:val="20"/>
                <w14:ligatures w14:val="none"/>
              </w:rPr>
              <w:t>905</w:t>
            </w:r>
            <w:r w:rsidRPr="00DA024D">
              <w:rPr>
                <w:rFonts w:eastAsia="Times New Roman" w:cs="Times New Roman"/>
                <w:kern w:val="0"/>
                <w:sz w:val="28"/>
                <w:szCs w:val="20"/>
                <w14:ligatures w14:val="none"/>
              </w:rPr>
              <w:t xml:space="preserve"> /STC-DN&amp;ĐKKD</w:t>
            </w:r>
          </w:p>
          <w:p w14:paraId="65C25272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Cs w:val="20"/>
                <w14:ligatures w14:val="none"/>
              </w:rPr>
              <w:t>V</w:t>
            </w:r>
            <w:r w:rsidRPr="00DA024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/v xin ý kiến tham gia vào dự thảo</w:t>
            </w:r>
          </w:p>
          <w:p w14:paraId="74EAF1F9" w14:textId="05F6CD40" w:rsidR="00DA024D" w:rsidRPr="00DA024D" w:rsidRDefault="00DA024D" w:rsidP="00DA024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Quyết định ban hành Quy chế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A024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phối hợp giữa các cơ quan quản lý nhà nước tại tỉnh trong công tác quản lý nhà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A024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nước đối với doanh nghiệp, hộ kinh doanh sau đăng ký thành lập</w:t>
            </w:r>
          </w:p>
        </w:tc>
        <w:tc>
          <w:tcPr>
            <w:tcW w:w="5637" w:type="dxa"/>
          </w:tcPr>
          <w:p w14:paraId="7451E573" w14:textId="77777777" w:rsidR="00DA024D" w:rsidRPr="00DA024D" w:rsidRDefault="00DA024D" w:rsidP="00DA024D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A024D">
                  <w:rPr>
                    <w:rFonts w:eastAsia="Times New Roman" w:cs="Times New Roman"/>
                    <w:kern w:val="0"/>
                    <w:szCs w:val="26"/>
                    <w14:ligatures w14:val="none"/>
                  </w:rPr>
                  <w:t>NAM</w:t>
                </w:r>
              </w:smartTag>
            </w:smartTag>
          </w:p>
          <w:p w14:paraId="04DC60B2" w14:textId="77777777" w:rsidR="00DA024D" w:rsidRPr="00DA024D" w:rsidRDefault="00DA024D" w:rsidP="00DA024D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A024D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14:paraId="15764025" w14:textId="714ACE73" w:rsidR="00DA024D" w:rsidRPr="00DA024D" w:rsidRDefault="00DA024D" w:rsidP="00DA024D">
            <w:pPr>
              <w:spacing w:before="120" w:after="0" w:line="240" w:lineRule="auto"/>
              <w:ind w:left="-284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DA024D">
              <w:rPr>
                <w:rFonts w:eastAsia="Times New Roman" w:cs="Times New Roman"/>
                <w:i/>
                <w:noProof/>
                <w:kern w:val="0"/>
                <w:sz w:val="28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16A26" wp14:editId="4F22280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20320</wp:posOffset>
                      </wp:positionV>
                      <wp:extent cx="2181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4B383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1.6pt" to="212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A024D">
              <w:rPr>
                <w:rFonts w:eastAsia="Times New Roman" w:cs="Times New Roman"/>
                <w:i/>
                <w:kern w:val="0"/>
                <w:sz w:val="28"/>
                <w:szCs w:val="20"/>
                <w14:ligatures w14:val="none"/>
              </w:rPr>
              <w:t>Tuyên Quang, ngày</w:t>
            </w:r>
            <w:r w:rsidR="00127F55">
              <w:rPr>
                <w:rFonts w:eastAsia="Times New Roman" w:cs="Times New Roman"/>
                <w:i/>
                <w:kern w:val="0"/>
                <w:sz w:val="28"/>
                <w:szCs w:val="20"/>
                <w14:ligatures w14:val="none"/>
              </w:rPr>
              <w:t xml:space="preserve"> 22</w:t>
            </w:r>
            <w:r w:rsidRPr="00DA024D">
              <w:rPr>
                <w:rFonts w:eastAsia="Times New Roman" w:cs="Times New Roman"/>
                <w:i/>
                <w:kern w:val="0"/>
                <w:sz w:val="28"/>
                <w:szCs w:val="20"/>
                <w14:ligatures w14:val="none"/>
              </w:rPr>
              <w:t xml:space="preserve"> tháng 08 năm 2025</w:t>
            </w:r>
          </w:p>
          <w:p w14:paraId="748776BF" w14:textId="77777777" w:rsidR="00DA024D" w:rsidRPr="00DA024D" w:rsidRDefault="00DA024D" w:rsidP="00DA024D">
            <w:pPr>
              <w:spacing w:after="0" w:line="240" w:lineRule="auto"/>
              <w:ind w:left="-284"/>
              <w:jc w:val="center"/>
              <w:rPr>
                <w:rFonts w:eastAsia="Times New Roman" w:cs="Times New Roman"/>
                <w:b/>
                <w:kern w:val="0"/>
                <w:sz w:val="28"/>
                <w:szCs w:val="20"/>
                <w14:ligatures w14:val="none"/>
              </w:rPr>
            </w:pPr>
          </w:p>
          <w:p w14:paraId="0BE37D25" w14:textId="77777777" w:rsidR="00DA024D" w:rsidRPr="00DA024D" w:rsidRDefault="00DA024D" w:rsidP="00DA024D">
            <w:pPr>
              <w:keepNext/>
              <w:spacing w:after="0" w:line="240" w:lineRule="auto"/>
              <w:ind w:left="-108" w:hanging="142"/>
              <w:jc w:val="left"/>
              <w:outlineLvl w:val="0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</w:tr>
    </w:tbl>
    <w:p w14:paraId="303007F6" w14:textId="77777777" w:rsidR="00DA024D" w:rsidRPr="00DA024D" w:rsidRDefault="00DA024D" w:rsidP="00DA024D">
      <w:pPr>
        <w:keepNext/>
        <w:spacing w:after="0" w:line="240" w:lineRule="auto"/>
        <w:ind w:left="-284"/>
        <w:jc w:val="left"/>
        <w:outlineLvl w:val="0"/>
        <w:rPr>
          <w:rFonts w:eastAsia="Times New Roman" w:cs="Times New Roman"/>
          <w:kern w:val="0"/>
          <w:sz w:val="2"/>
          <w:szCs w:val="26"/>
          <w14:ligatures w14:val="none"/>
        </w:rPr>
      </w:pPr>
    </w:p>
    <w:p w14:paraId="3DAE3039" w14:textId="77777777" w:rsidR="00DA024D" w:rsidRPr="00DA024D" w:rsidRDefault="00DA024D" w:rsidP="00DA024D">
      <w:pPr>
        <w:spacing w:after="0" w:line="240" w:lineRule="auto"/>
        <w:jc w:val="left"/>
        <w:rPr>
          <w:rFonts w:ascii=".VnTime" w:eastAsia="Times New Roman" w:hAnsi=".VnTime" w:cs="Times New Roman"/>
          <w:kern w:val="0"/>
          <w:sz w:val="10"/>
          <w:szCs w:val="20"/>
          <w14:ligatures w14:val="none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835"/>
        <w:gridCol w:w="6345"/>
      </w:tblGrid>
      <w:tr w:rsidR="00DA024D" w:rsidRPr="00DA024D" w14:paraId="05757287" w14:textId="77777777" w:rsidTr="00197786">
        <w:trPr>
          <w:trHeight w:val="744"/>
        </w:trPr>
        <w:tc>
          <w:tcPr>
            <w:tcW w:w="2835" w:type="dxa"/>
          </w:tcPr>
          <w:p w14:paraId="5E7CDBF6" w14:textId="77777777" w:rsidR="00DA024D" w:rsidRPr="00DA024D" w:rsidRDefault="00DA024D" w:rsidP="00DA024D">
            <w:pPr>
              <w:spacing w:after="0" w:line="240" w:lineRule="auto"/>
              <w:jc w:val="right"/>
              <w:rPr>
                <w:rFonts w:ascii=".VnTime" w:eastAsia="Times New Roman" w:hAnsi=".VnTime" w:cs="Times New Roman"/>
                <w:kern w:val="0"/>
                <w:sz w:val="28"/>
                <w:szCs w:val="20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Kính gửi: </w:t>
            </w:r>
          </w:p>
        </w:tc>
        <w:tc>
          <w:tcPr>
            <w:tcW w:w="6345" w:type="dxa"/>
          </w:tcPr>
          <w:p w14:paraId="770F63BA" w14:textId="77777777" w:rsidR="00DA024D" w:rsidRPr="00DA024D" w:rsidRDefault="00DA024D" w:rsidP="00DA024D">
            <w:pPr>
              <w:spacing w:before="6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71BDF9" w14:textId="77777777" w:rsidR="00DA024D" w:rsidRPr="00DA024D" w:rsidRDefault="00DA024D" w:rsidP="00DA024D">
            <w:pPr>
              <w:spacing w:before="6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Các sở, ban, ngành, </w:t>
            </w:r>
            <w:r w:rsidRPr="00DA024D">
              <w:rPr>
                <w:rFonts w:eastAsia="Times New Roman" w:cs="Times New Roman" w:hint="eastAsia"/>
                <w:kern w:val="0"/>
                <w:sz w:val="28"/>
                <w:szCs w:val="28"/>
                <w14:ligatures w14:val="none"/>
              </w:rPr>
              <w:t>đơ</w:t>
            </w:r>
            <w:r w:rsidRPr="00DA024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 vị cấp tỉnh;</w:t>
            </w:r>
          </w:p>
          <w:p w14:paraId="3A91C669" w14:textId="77777777" w:rsidR="00DA024D" w:rsidRPr="00DA024D" w:rsidRDefault="00DA024D" w:rsidP="00DA024D">
            <w:pPr>
              <w:spacing w:before="60" w:after="0" w:line="240" w:lineRule="auto"/>
              <w:rPr>
                <w:rFonts w:ascii=".VnTime" w:eastAsia="Times New Roman" w:hAnsi=".VnTime" w:cs="Times New Roman"/>
                <w:kern w:val="0"/>
                <w:sz w:val="10"/>
                <w:szCs w:val="20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Uỷ ban nhân dân xã, ph</w:t>
            </w:r>
            <w:r w:rsidRPr="00DA024D">
              <w:rPr>
                <w:rFonts w:eastAsia="Times New Roman" w:cs="Times New Roman" w:hint="eastAsia"/>
                <w:kern w:val="0"/>
                <w:sz w:val="28"/>
                <w:szCs w:val="28"/>
                <w14:ligatures w14:val="none"/>
              </w:rPr>
              <w:t>ư</w:t>
            </w:r>
            <w:r w:rsidRPr="00DA024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ờng.</w:t>
            </w:r>
          </w:p>
        </w:tc>
      </w:tr>
    </w:tbl>
    <w:p w14:paraId="05B76A5B" w14:textId="77777777" w:rsidR="00DA024D" w:rsidRPr="00DA024D" w:rsidRDefault="00DA024D" w:rsidP="00DA024D">
      <w:pPr>
        <w:spacing w:before="20" w:after="20" w:line="264" w:lineRule="auto"/>
        <w:rPr>
          <w:rFonts w:eastAsia="Times New Roman" w:cs="Times New Roman"/>
          <w:kern w:val="0"/>
          <w:sz w:val="2"/>
          <w:szCs w:val="28"/>
          <w14:ligatures w14:val="none"/>
        </w:rPr>
      </w:pPr>
    </w:p>
    <w:p w14:paraId="6877D935" w14:textId="77777777" w:rsidR="00DA024D" w:rsidRPr="00DA024D" w:rsidRDefault="00DA024D" w:rsidP="00DA024D">
      <w:pPr>
        <w:spacing w:before="40" w:after="40" w:line="240" w:lineRule="auto"/>
        <w:ind w:firstLine="709"/>
        <w:rPr>
          <w:rFonts w:eastAsia="Times New Roman" w:cs="Times New Roman"/>
          <w:kern w:val="0"/>
          <w:sz w:val="28"/>
          <w:szCs w:val="20"/>
          <w14:ligatures w14:val="none"/>
        </w:rPr>
      </w:pPr>
    </w:p>
    <w:p w14:paraId="58D4B047" w14:textId="77777777" w:rsidR="00DA024D" w:rsidRPr="00DA024D" w:rsidRDefault="00DA024D" w:rsidP="00DA024D">
      <w:pPr>
        <w:spacing w:after="40" w:line="340" w:lineRule="atLeast"/>
        <w:ind w:firstLine="709"/>
        <w:rPr>
          <w:rFonts w:eastAsia="Times New Roman" w:cs="Times New Roman"/>
          <w:spacing w:val="-4"/>
          <w:kern w:val="0"/>
          <w:sz w:val="28"/>
          <w:szCs w:val="20"/>
          <w14:ligatures w14:val="none"/>
        </w:rPr>
      </w:pPr>
      <w:r w:rsidRPr="00DA024D">
        <w:rPr>
          <w:rFonts w:eastAsia="Times New Roman" w:cs="Times New Roman"/>
          <w:spacing w:val="-4"/>
          <w:kern w:val="0"/>
          <w:sz w:val="28"/>
          <w:szCs w:val="20"/>
          <w14:ligatures w14:val="none"/>
        </w:rPr>
        <w:t>Thực hiện V</w:t>
      </w:r>
      <w:r w:rsidRPr="00DA024D">
        <w:rPr>
          <w:rFonts w:eastAsia="Times New Roman" w:cs="Times New Roman" w:hint="eastAsia"/>
          <w:spacing w:val="-4"/>
          <w:kern w:val="0"/>
          <w:sz w:val="28"/>
          <w:szCs w:val="20"/>
          <w14:ligatures w14:val="none"/>
        </w:rPr>
        <w:t>ă</w:t>
      </w:r>
      <w:r w:rsidRPr="00DA024D">
        <w:rPr>
          <w:rFonts w:eastAsia="Times New Roman" w:cs="Times New Roman"/>
          <w:spacing w:val="-4"/>
          <w:kern w:val="0"/>
          <w:sz w:val="28"/>
          <w:szCs w:val="20"/>
          <w14:ligatures w14:val="none"/>
        </w:rPr>
        <w:t>n bản số 12295/BTC-DNTN ngày 12/8/2025 của Bộ Tài chính về việc ban hành Quy chế phối hợp và Quy trình kiểm tra; Văn bản số 1008/UBND-KTN ngày 13/8/2025 của UBND tỉnh về việc tham m</w:t>
      </w:r>
      <w:r w:rsidRPr="00DA024D">
        <w:rPr>
          <w:rFonts w:eastAsia="Times New Roman" w:cs="Times New Roman" w:hint="eastAsia"/>
          <w:spacing w:val="-4"/>
          <w:kern w:val="0"/>
          <w:sz w:val="28"/>
          <w:szCs w:val="20"/>
          <w14:ligatures w14:val="none"/>
        </w:rPr>
        <w:t>ư</w:t>
      </w:r>
      <w:r w:rsidRPr="00DA024D">
        <w:rPr>
          <w:rFonts w:eastAsia="Times New Roman" w:cs="Times New Roman"/>
          <w:spacing w:val="-4"/>
          <w:kern w:val="0"/>
          <w:sz w:val="28"/>
          <w:szCs w:val="20"/>
          <w14:ligatures w14:val="none"/>
        </w:rPr>
        <w:t>u dự thảo Quy chế phối hợp và Quy trình kiểm tra.</w:t>
      </w:r>
    </w:p>
    <w:p w14:paraId="727B6E74" w14:textId="0842EFC8" w:rsidR="00DA024D" w:rsidRPr="00DA024D" w:rsidRDefault="00DA024D" w:rsidP="00DA024D">
      <w:pPr>
        <w:spacing w:after="40" w:line="340" w:lineRule="atLeast"/>
        <w:ind w:firstLine="709"/>
        <w:rPr>
          <w:rFonts w:eastAsia="Times New Roman" w:cs="Times New Roman"/>
          <w:i/>
          <w:kern w:val="0"/>
          <w:sz w:val="28"/>
          <w:szCs w:val="20"/>
          <w14:ligatures w14:val="none"/>
        </w:rPr>
      </w:pP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>Căn cứ chức năng, nhiệm vụ được giao Sở Tài chính</w:t>
      </w:r>
      <w:r w:rsidRPr="00DA024D">
        <w:rPr>
          <w:rFonts w:eastAsia="Times New Roman" w:cs="Times New Roman"/>
          <w:kern w:val="0"/>
          <w:sz w:val="28"/>
          <w:szCs w:val="20"/>
          <w:lang w:val="nl-NL"/>
          <w14:ligatures w14:val="none"/>
        </w:rPr>
        <w:t xml:space="preserve"> xây dựng dự thảo Quyết định ban hành 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>Quy chế phối hợp giữa các c</w:t>
      </w:r>
      <w:r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ơ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 quan quản lý nhà n</w:t>
      </w:r>
      <w:r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ư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>ớc trong công tác quản lý nhà n</w:t>
      </w:r>
      <w:r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ư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ớc </w:t>
      </w:r>
      <w:r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đ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ối với doanh nghiệp, hộ kinh doanh sau </w:t>
      </w:r>
      <w:r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đă</w:t>
      </w:r>
      <w:r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ng ký thành lập trên địa bàn tỉnh Tuyên Quang </w:t>
      </w:r>
      <w:r w:rsidRPr="00DA024D">
        <w:rPr>
          <w:rFonts w:eastAsia="Times New Roman" w:cs="Times New Roman"/>
          <w:i/>
          <w:kern w:val="0"/>
          <w:sz w:val="28"/>
          <w:szCs w:val="20"/>
          <w14:ligatures w14:val="none"/>
        </w:rPr>
        <w:t xml:space="preserve">(có dự thảo gửi kèm theo). </w:t>
      </w:r>
    </w:p>
    <w:p w14:paraId="0449501B" w14:textId="2E379A15" w:rsidR="00DA024D" w:rsidRPr="00DA024D" w:rsidRDefault="00E325EE" w:rsidP="00DA024D">
      <w:pPr>
        <w:spacing w:after="40" w:line="340" w:lineRule="atLeast"/>
        <w:ind w:firstLine="709"/>
        <w:rPr>
          <w:rFonts w:eastAsia="Times New Roman" w:cs="Times New Roman"/>
          <w:kern w:val="0"/>
          <w:sz w:val="28"/>
          <w:szCs w:val="20"/>
          <w14:ligatures w14:val="none"/>
        </w:rPr>
      </w:pPr>
      <w:r>
        <w:rPr>
          <w:rFonts w:eastAsia="Times New Roman" w:cs="Times New Roman"/>
          <w:kern w:val="0"/>
          <w:sz w:val="28"/>
          <w:szCs w:val="20"/>
          <w14:ligatures w14:val="none"/>
        </w:rPr>
        <w:t xml:space="preserve">Để đảm bảo chặt chẽ về nội dung, 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Sở Tài chính đề nghị các </w:t>
      </w:r>
      <w:r>
        <w:rPr>
          <w:rFonts w:eastAsia="Times New Roman" w:cs="Times New Roman"/>
          <w:kern w:val="0"/>
          <w:sz w:val="28"/>
          <w:szCs w:val="20"/>
          <w14:ligatures w14:val="none"/>
        </w:rPr>
        <w:t>Sở, ngành</w:t>
      </w:r>
      <w:bookmarkStart w:id="0" w:name="_GoBack"/>
      <w:bookmarkEnd w:id="0"/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>, đơn vị căn cứ chức năng, nhiệm vụ</w:t>
      </w:r>
      <w:r>
        <w:rPr>
          <w:rFonts w:eastAsia="Times New Roman" w:cs="Times New Roman"/>
          <w:kern w:val="0"/>
          <w:sz w:val="28"/>
          <w:szCs w:val="20"/>
          <w14:ligatures w14:val="none"/>
        </w:rPr>
        <w:t xml:space="preserve"> được giao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 nghiên cứu, tham gia ý kiến vào dự thảo Quyết định của Ủy ban nhân dân tỉnh ban hành Quy chế phối hợp giữa các c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ơ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 quan quản lý nhà n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ư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>ớc trong công tác quản lý nhà n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ư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ớc 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đ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ối với doanh nghiệp, hộ kinh doanh sau 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đă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ng ký thành lập trên </w:t>
      </w:r>
      <w:r w:rsidR="00DA024D" w:rsidRPr="00DA024D">
        <w:rPr>
          <w:rFonts w:eastAsia="Times New Roman" w:cs="Times New Roman" w:hint="eastAsia"/>
          <w:kern w:val="0"/>
          <w:sz w:val="28"/>
          <w:szCs w:val="20"/>
          <w14:ligatures w14:val="none"/>
        </w:rPr>
        <w:t>đ</w:t>
      </w:r>
      <w:r>
        <w:rPr>
          <w:rFonts w:eastAsia="Times New Roman" w:cs="Times New Roman"/>
          <w:kern w:val="0"/>
          <w:sz w:val="28"/>
          <w:szCs w:val="20"/>
          <w14:ligatures w14:val="none"/>
        </w:rPr>
        <w:t>ịa bàn tỉnh. Ý kiến tham gia của các Sở, ngành, đơn vị đề nghị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 xml:space="preserve"> gửi Sở Tài chính </w:t>
      </w:r>
      <w:r>
        <w:rPr>
          <w:rFonts w:eastAsia="Times New Roman" w:cs="Times New Roman"/>
          <w:b/>
          <w:kern w:val="0"/>
          <w:sz w:val="28"/>
          <w:szCs w:val="20"/>
          <w14:ligatures w14:val="none"/>
        </w:rPr>
        <w:t>trước</w:t>
      </w:r>
      <w:r w:rsidR="00DA024D" w:rsidRPr="00DA024D">
        <w:rPr>
          <w:rFonts w:eastAsia="Times New Roman" w:cs="Times New Roman"/>
          <w:b/>
          <w:kern w:val="0"/>
          <w:sz w:val="28"/>
          <w:szCs w:val="20"/>
          <w14:ligatures w14:val="none"/>
        </w:rPr>
        <w:t xml:space="preserve"> ngày 2</w:t>
      </w:r>
      <w:r>
        <w:rPr>
          <w:rFonts w:eastAsia="Times New Roman" w:cs="Times New Roman"/>
          <w:b/>
          <w:kern w:val="0"/>
          <w:sz w:val="28"/>
          <w:szCs w:val="20"/>
          <w14:ligatures w14:val="none"/>
        </w:rPr>
        <w:t>8</w:t>
      </w:r>
      <w:r w:rsidR="00DA024D" w:rsidRPr="00DA024D">
        <w:rPr>
          <w:rFonts w:eastAsia="Times New Roman" w:cs="Times New Roman"/>
          <w:b/>
          <w:kern w:val="0"/>
          <w:sz w:val="28"/>
          <w:szCs w:val="20"/>
          <w14:ligatures w14:val="none"/>
        </w:rPr>
        <w:t xml:space="preserve">/8/2025 </w:t>
      </w:r>
      <w:r w:rsidR="00DA024D" w:rsidRPr="00DA024D">
        <w:rPr>
          <w:rFonts w:eastAsia="Times New Roman" w:cs="Times New Roman"/>
          <w:kern w:val="0"/>
          <w:sz w:val="28"/>
          <w:szCs w:val="20"/>
          <w14:ligatures w14:val="none"/>
        </w:rPr>
        <w:t>để tổng hợp, hoàn thiện báo cáo Ủy ban nhân dân tỉnh./.</w:t>
      </w:r>
    </w:p>
    <w:p w14:paraId="0B92C7F2" w14:textId="77777777" w:rsidR="00DA024D" w:rsidRPr="00DA024D" w:rsidRDefault="00DA024D" w:rsidP="00DA024D">
      <w:pPr>
        <w:spacing w:before="120" w:after="0" w:line="240" w:lineRule="auto"/>
        <w:rPr>
          <w:rFonts w:eastAsia="Times New Roman" w:cs="Times New Roman"/>
          <w:b/>
          <w:kern w:val="0"/>
          <w:sz w:val="12"/>
          <w:szCs w:val="20"/>
          <w:lang w:val="nl-NL"/>
          <w14:ligatures w14:val="non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DA024D" w:rsidRPr="00DA024D" w14:paraId="37C54A8C" w14:textId="77777777" w:rsidTr="00197786">
        <w:trPr>
          <w:trHeight w:val="1706"/>
        </w:trPr>
        <w:tc>
          <w:tcPr>
            <w:tcW w:w="4536" w:type="dxa"/>
          </w:tcPr>
          <w:p w14:paraId="190D41DE" w14:textId="77777777" w:rsidR="00DA024D" w:rsidRPr="00DA024D" w:rsidRDefault="00DA024D" w:rsidP="00DA024D">
            <w:pPr>
              <w:spacing w:before="20" w:after="0" w:line="240" w:lineRule="auto"/>
              <w:rPr>
                <w:rFonts w:eastAsia="Times New Roman" w:cs="Times New Roman"/>
                <w:b/>
                <w:i/>
                <w:kern w:val="0"/>
                <w:sz w:val="28"/>
                <w:szCs w:val="20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b/>
                <w:i/>
                <w:kern w:val="0"/>
                <w:sz w:val="24"/>
                <w:szCs w:val="20"/>
                <w:lang w:val="nl-NL"/>
                <w14:ligatures w14:val="none"/>
              </w:rPr>
              <w:t>Nơi nhận:</w:t>
            </w:r>
            <w:r w:rsidRPr="00DA024D">
              <w:rPr>
                <w:rFonts w:eastAsia="Times New Roman" w:cs="Times New Roman"/>
                <w:b/>
                <w:i/>
                <w:kern w:val="0"/>
                <w:sz w:val="28"/>
                <w:szCs w:val="20"/>
                <w:lang w:val="nl-NL"/>
                <w14:ligatures w14:val="none"/>
              </w:rPr>
              <w:t xml:space="preserve">  </w:t>
            </w:r>
          </w:p>
          <w:p w14:paraId="2CA4A8E8" w14:textId="77777777" w:rsidR="00DA024D" w:rsidRPr="00DA024D" w:rsidRDefault="00DA024D" w:rsidP="00DA024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- Như trên;</w:t>
            </w:r>
          </w:p>
          <w:p w14:paraId="43F09C28" w14:textId="77777777" w:rsidR="00DA024D" w:rsidRPr="00DA024D" w:rsidRDefault="00DA024D" w:rsidP="00DA024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 xml:space="preserve">- UBND tỉnh (Báo cáo); </w:t>
            </w:r>
          </w:p>
          <w:p w14:paraId="00A37623" w14:textId="77777777" w:rsidR="00DA024D" w:rsidRPr="00DA024D" w:rsidRDefault="00DA024D" w:rsidP="00DA024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- Lãnh đạo Sở;</w:t>
            </w: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ab/>
            </w:r>
          </w:p>
          <w:p w14:paraId="19F7DAC2" w14:textId="77777777" w:rsidR="00DA024D" w:rsidRPr="00DA024D" w:rsidRDefault="00DA024D" w:rsidP="00DA024D">
            <w:pPr>
              <w:spacing w:after="0" w:line="240" w:lineRule="auto"/>
              <w:rPr>
                <w:rFonts w:eastAsia="Times New Roman" w:cs="Times New Roman"/>
                <w:i/>
                <w:kern w:val="0"/>
                <w:sz w:val="22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- Các phòng chuyên môn (P/h);</w:t>
            </w: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ab/>
            </w:r>
            <w:r w:rsidRPr="00DA024D">
              <w:rPr>
                <w:rFonts w:eastAsia="Times New Roman" w:cs="Times New Roman"/>
                <w:i/>
                <w:kern w:val="0"/>
                <w:sz w:val="22"/>
                <w:lang w:val="nl-NL"/>
                <w14:ligatures w14:val="none"/>
              </w:rPr>
              <w:tab/>
            </w:r>
          </w:p>
          <w:p w14:paraId="5490073D" w14:textId="7EE639C4" w:rsidR="00DA024D" w:rsidRPr="00DA024D" w:rsidRDefault="00DA024D" w:rsidP="00DA024D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 xml:space="preserve">- Lưu VT, </w:t>
            </w:r>
            <w:r w:rsidR="00E325EE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>DN&amp;</w:t>
            </w:r>
            <w:r w:rsidRPr="00DA024D">
              <w:rPr>
                <w:rFonts w:eastAsia="Times New Roman" w:cs="Times New Roman"/>
                <w:kern w:val="0"/>
                <w:sz w:val="22"/>
                <w:lang w:val="nl-NL"/>
                <w14:ligatures w14:val="none"/>
              </w:rPr>
              <w:t xml:space="preserve">ĐKKD. </w:t>
            </w:r>
            <w:r w:rsidRPr="00DA024D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nl-NL"/>
                <w14:ligatures w14:val="none"/>
              </w:rPr>
              <w:t>Q.Thuỷ</w:t>
            </w:r>
          </w:p>
          <w:p w14:paraId="34728E6F" w14:textId="77777777" w:rsidR="00DA024D" w:rsidRPr="00DA024D" w:rsidRDefault="00DA024D" w:rsidP="00DA024D">
            <w:pPr>
              <w:spacing w:before="120" w:after="0" w:line="240" w:lineRule="auto"/>
              <w:rPr>
                <w:rFonts w:eastAsia="Times New Roman" w:cs="Times New Roman"/>
                <w:b/>
                <w:kern w:val="0"/>
                <w:sz w:val="24"/>
                <w:szCs w:val="20"/>
                <w:lang w:val="nl-NL"/>
                <w14:ligatures w14:val="none"/>
              </w:rPr>
            </w:pPr>
          </w:p>
        </w:tc>
        <w:tc>
          <w:tcPr>
            <w:tcW w:w="4536" w:type="dxa"/>
          </w:tcPr>
          <w:p w14:paraId="29CEFD43" w14:textId="77777777" w:rsidR="00DA024D" w:rsidRPr="00DA024D" w:rsidRDefault="00DA024D" w:rsidP="00DA024D">
            <w:pPr>
              <w:spacing w:before="20" w:after="0" w:line="240" w:lineRule="auto"/>
              <w:ind w:left="-76"/>
              <w:jc w:val="center"/>
              <w:rPr>
                <w:rFonts w:eastAsia="Times New Roman" w:cs="Times New Roman"/>
                <w:b/>
                <w:kern w:val="0"/>
                <w:szCs w:val="26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b/>
                <w:kern w:val="0"/>
                <w:szCs w:val="26"/>
                <w:lang w:val="nl-NL"/>
                <w14:ligatures w14:val="none"/>
              </w:rPr>
              <w:t>KT. GIÁM ĐỐC</w:t>
            </w:r>
          </w:p>
          <w:p w14:paraId="04D6AB04" w14:textId="77777777" w:rsidR="00DA024D" w:rsidRPr="00DA024D" w:rsidRDefault="00DA024D" w:rsidP="00DA024D">
            <w:pPr>
              <w:spacing w:before="20" w:after="0" w:line="240" w:lineRule="auto"/>
              <w:ind w:left="-76"/>
              <w:jc w:val="center"/>
              <w:rPr>
                <w:rFonts w:eastAsia="Times New Roman" w:cs="Times New Roman"/>
                <w:b/>
                <w:kern w:val="0"/>
                <w:szCs w:val="26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b/>
                <w:kern w:val="0"/>
                <w:szCs w:val="26"/>
                <w:lang w:val="nl-NL"/>
                <w14:ligatures w14:val="none"/>
              </w:rPr>
              <w:t>PHÓ GIÁM ĐỐC</w:t>
            </w:r>
          </w:p>
          <w:p w14:paraId="3A6B6A5B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45DBFDD9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23A6510A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3E7FB2FE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44028341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2F722B4F" w14:textId="77777777" w:rsidR="00DA024D" w:rsidRPr="00DA024D" w:rsidRDefault="00DA024D" w:rsidP="00DA024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10"/>
                <w:szCs w:val="20"/>
                <w:lang w:val="nl-NL"/>
                <w14:ligatures w14:val="none"/>
              </w:rPr>
            </w:pPr>
          </w:p>
          <w:p w14:paraId="49F42F3E" w14:textId="77777777" w:rsidR="00DA024D" w:rsidRPr="00DA024D" w:rsidRDefault="00DA024D" w:rsidP="00DA024D">
            <w:pPr>
              <w:spacing w:before="120" w:after="0" w:line="240" w:lineRule="auto"/>
              <w:ind w:left="-76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A024D"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Nguyễn Thị Bích Ngọc</w:t>
            </w:r>
          </w:p>
        </w:tc>
      </w:tr>
    </w:tbl>
    <w:p w14:paraId="26C99B5A" w14:textId="77777777" w:rsidR="00DA024D" w:rsidRPr="00DA024D" w:rsidRDefault="00DA024D" w:rsidP="00DA024D">
      <w:pPr>
        <w:spacing w:before="20" w:after="20" w:line="240" w:lineRule="auto"/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</w:pP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</w: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</w: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</w: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</w: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</w:r>
      <w:r w:rsidRPr="00DA024D">
        <w:rPr>
          <w:rFonts w:eastAsia="Times New Roman" w:cs="Times New Roman"/>
          <w:kern w:val="0"/>
          <w:sz w:val="24"/>
          <w:szCs w:val="24"/>
          <w:lang w:val="nl-NL"/>
          <w14:ligatures w14:val="none"/>
        </w:rPr>
        <w:tab/>
        <w:t xml:space="preserve"> </w:t>
      </w:r>
    </w:p>
    <w:p w14:paraId="1F5991E8" w14:textId="77777777" w:rsidR="00DA024D" w:rsidRPr="00DA024D" w:rsidRDefault="00DA024D" w:rsidP="00DA024D">
      <w:pPr>
        <w:spacing w:after="0" w:line="240" w:lineRule="auto"/>
        <w:jc w:val="left"/>
        <w:rPr>
          <w:rFonts w:ascii=".VnTime" w:eastAsia="Times New Roman" w:hAnsi=".VnTime" w:cs="Times New Roman"/>
          <w:kern w:val="0"/>
          <w:sz w:val="28"/>
          <w:szCs w:val="20"/>
          <w14:ligatures w14:val="none"/>
        </w:rPr>
      </w:pPr>
    </w:p>
    <w:p w14:paraId="38A7482C" w14:textId="77777777" w:rsidR="00B85863" w:rsidRDefault="00B85863"/>
    <w:sectPr w:rsidR="00B85863" w:rsidSect="00DA024D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4D"/>
    <w:rsid w:val="00127F55"/>
    <w:rsid w:val="00B85863"/>
    <w:rsid w:val="00DA024D"/>
    <w:rsid w:val="00E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3CCB0A7"/>
  <w15:chartTrackingRefBased/>
  <w15:docId w15:val="{90E00A01-09F3-4110-AB94-39F410C4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63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 w:line="240" w:lineRule="auto"/>
      <w:jc w:val="center"/>
    </w:pPr>
    <w:rPr>
      <w:i/>
      <w:iCs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Quan Thi Thuy</cp:lastModifiedBy>
  <cp:revision>2</cp:revision>
  <cp:lastPrinted>2025-08-26T00:56:00Z</cp:lastPrinted>
  <dcterms:created xsi:type="dcterms:W3CDTF">2025-08-26T01:46:00Z</dcterms:created>
  <dcterms:modified xsi:type="dcterms:W3CDTF">2025-08-26T01:46:00Z</dcterms:modified>
</cp:coreProperties>
</file>